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5BA77">
      <w:pPr>
        <w:autoSpaceDE w:val="0"/>
        <w:autoSpaceDN w:val="0"/>
        <w:spacing w:line="360" w:lineRule="auto"/>
        <w:ind w:firstLine="2168" w:firstLineChars="300"/>
        <w:rPr>
          <w:rFonts w:ascii="宋体" w:hAnsi="宋体" w:cs="宋体"/>
          <w:b/>
          <w:bCs/>
          <w:color w:val="auto"/>
          <w:sz w:val="72"/>
          <w:szCs w:val="72"/>
        </w:rPr>
      </w:pPr>
    </w:p>
    <w:p w14:paraId="3C04B81E">
      <w:pPr>
        <w:autoSpaceDE w:val="0"/>
        <w:autoSpaceDN w:val="0"/>
        <w:spacing w:line="360" w:lineRule="auto"/>
        <w:ind w:firstLine="2168" w:firstLineChars="300"/>
        <w:rPr>
          <w:rFonts w:ascii="宋体" w:hAnsi="宋体" w:cs="宋体"/>
          <w:b/>
          <w:bCs/>
          <w:color w:val="auto"/>
          <w:sz w:val="72"/>
          <w:szCs w:val="72"/>
        </w:rPr>
      </w:pPr>
      <w:r>
        <w:rPr>
          <w:rFonts w:hint="eastAsia" w:ascii="宋体" w:hAnsi="宋体" w:cs="宋体"/>
          <w:b/>
          <w:bCs/>
          <w:color w:val="auto"/>
          <w:sz w:val="72"/>
          <w:szCs w:val="72"/>
        </w:rPr>
        <w:t>竞争性谈判文件</w:t>
      </w:r>
    </w:p>
    <w:p w14:paraId="1712348E">
      <w:pPr>
        <w:spacing w:line="360" w:lineRule="auto"/>
        <w:ind w:firstLine="707" w:firstLineChars="220"/>
        <w:rPr>
          <w:rFonts w:ascii="宋体" w:hAnsi="宋体" w:cs="宋体"/>
          <w:b/>
          <w:color w:val="auto"/>
          <w:sz w:val="32"/>
        </w:rPr>
      </w:pPr>
    </w:p>
    <w:p w14:paraId="12CC34C4">
      <w:pPr>
        <w:spacing w:line="360" w:lineRule="auto"/>
        <w:ind w:firstLine="707" w:firstLineChars="220"/>
        <w:rPr>
          <w:rFonts w:ascii="宋体" w:hAnsi="宋体" w:cs="宋体"/>
          <w:b/>
          <w:color w:val="auto"/>
          <w:sz w:val="32"/>
        </w:rPr>
      </w:pPr>
    </w:p>
    <w:p w14:paraId="3FC01127">
      <w:pPr>
        <w:spacing w:line="360" w:lineRule="auto"/>
        <w:ind w:firstLine="707" w:firstLineChars="220"/>
        <w:rPr>
          <w:rFonts w:ascii="宋体" w:hAnsi="宋体" w:cs="宋体"/>
          <w:b/>
          <w:color w:val="auto"/>
          <w:sz w:val="32"/>
        </w:rPr>
      </w:pPr>
    </w:p>
    <w:p w14:paraId="6BCB79A6">
      <w:pPr>
        <w:pStyle w:val="2"/>
        <w:rPr>
          <w:color w:val="auto"/>
        </w:rPr>
      </w:pPr>
    </w:p>
    <w:p w14:paraId="78E07B74">
      <w:pPr>
        <w:pStyle w:val="3"/>
        <w:rPr>
          <w:color w:val="auto"/>
        </w:rPr>
      </w:pPr>
    </w:p>
    <w:p w14:paraId="53718D35">
      <w:pPr>
        <w:pStyle w:val="3"/>
        <w:rPr>
          <w:color w:val="auto"/>
        </w:rPr>
      </w:pPr>
    </w:p>
    <w:p w14:paraId="38FB815D">
      <w:pPr>
        <w:pStyle w:val="3"/>
        <w:rPr>
          <w:color w:val="auto"/>
        </w:rPr>
      </w:pPr>
    </w:p>
    <w:p w14:paraId="2F2AF9C8">
      <w:pPr>
        <w:spacing w:line="360" w:lineRule="auto"/>
        <w:ind w:firstLine="663" w:firstLineChars="220"/>
        <w:rPr>
          <w:rFonts w:cs="宋体" w:asciiTheme="minorEastAsia" w:hAnsiTheme="minorEastAsia" w:eastAsiaTheme="minorEastAsia"/>
          <w:b/>
          <w:color w:val="auto"/>
          <w:sz w:val="30"/>
          <w:szCs w:val="30"/>
        </w:rPr>
      </w:pPr>
    </w:p>
    <w:p w14:paraId="5543F007">
      <w:pPr>
        <w:autoSpaceDE w:val="0"/>
        <w:autoSpaceDN w:val="0"/>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项目编号：CG011-20240227-3</w:t>
      </w:r>
    </w:p>
    <w:p w14:paraId="28139C23">
      <w:pPr>
        <w:tabs>
          <w:tab w:val="left" w:pos="360"/>
          <w:tab w:val="left" w:pos="720"/>
        </w:tabs>
        <w:spacing w:line="560" w:lineRule="exact"/>
        <w:ind w:firstLine="562" w:firstLineChars="200"/>
        <w:rPr>
          <w:rFonts w:cs="宋体" w:asciiTheme="minorEastAsia" w:hAnsiTheme="minorEastAsia" w:eastAsiaTheme="minorEastAsia"/>
          <w:b/>
          <w:bCs/>
          <w:color w:val="auto"/>
          <w:sz w:val="28"/>
          <w:szCs w:val="28"/>
        </w:rPr>
      </w:pPr>
      <w:r>
        <w:rPr>
          <w:rFonts w:hint="eastAsia" w:cs="宋体" w:asciiTheme="minorEastAsia" w:hAnsiTheme="minorEastAsia" w:eastAsiaTheme="minorEastAsia"/>
          <w:b/>
          <w:color w:val="auto"/>
          <w:sz w:val="28"/>
          <w:szCs w:val="28"/>
        </w:rPr>
        <w:t>项目名称：</w:t>
      </w:r>
      <w:r>
        <w:rPr>
          <w:rFonts w:hint="eastAsia" w:asciiTheme="minorEastAsia" w:hAnsiTheme="minorEastAsia" w:eastAsiaTheme="minorEastAsia"/>
          <w:b/>
          <w:bCs/>
          <w:color w:val="auto"/>
          <w:sz w:val="28"/>
          <w:szCs w:val="28"/>
        </w:rPr>
        <w:t>2024年验配工会综合活动服务采购项目（三次）</w:t>
      </w:r>
    </w:p>
    <w:p w14:paraId="5C3B2A8D">
      <w:pPr>
        <w:autoSpaceDE w:val="0"/>
        <w:autoSpaceDN w:val="0"/>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采购人：</w:t>
      </w:r>
      <w:r>
        <w:rPr>
          <w:rFonts w:cs="宋体" w:asciiTheme="minorEastAsia" w:hAnsiTheme="minorEastAsia" w:eastAsiaTheme="minorEastAsia"/>
          <w:b/>
          <w:color w:val="auto"/>
          <w:sz w:val="28"/>
          <w:szCs w:val="28"/>
        </w:rPr>
        <w:t xml:space="preserve"> </w:t>
      </w:r>
      <w:r>
        <w:rPr>
          <w:rFonts w:hint="eastAsia" w:cs="宋体" w:asciiTheme="minorEastAsia" w:hAnsiTheme="minorEastAsia" w:eastAsiaTheme="minorEastAsia"/>
          <w:b/>
          <w:color w:val="auto"/>
          <w:sz w:val="28"/>
          <w:szCs w:val="28"/>
        </w:rPr>
        <w:t>广州中山眼科验光配镜有限责任公司工会委员会</w:t>
      </w:r>
    </w:p>
    <w:p w14:paraId="2F799066">
      <w:pPr>
        <w:pStyle w:val="2"/>
        <w:rPr>
          <w:color w:val="auto"/>
          <w:sz w:val="28"/>
          <w:szCs w:val="28"/>
        </w:rPr>
      </w:pPr>
    </w:p>
    <w:p w14:paraId="5224DC9F">
      <w:pPr>
        <w:pStyle w:val="3"/>
        <w:ind w:firstLine="420"/>
        <w:rPr>
          <w:color w:val="auto"/>
          <w:sz w:val="28"/>
          <w:szCs w:val="28"/>
        </w:rPr>
      </w:pPr>
    </w:p>
    <w:p w14:paraId="57A35225">
      <w:pPr>
        <w:autoSpaceDE w:val="0"/>
        <w:autoSpaceDN w:val="0"/>
        <w:spacing w:line="360" w:lineRule="auto"/>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2024年8月</w:t>
      </w:r>
    </w:p>
    <w:p w14:paraId="3A15C87D">
      <w:pPr>
        <w:rPr>
          <w:rFonts w:asciiTheme="majorEastAsia" w:hAnsiTheme="majorEastAsia"/>
          <w:color w:val="auto"/>
          <w:sz w:val="44"/>
          <w:szCs w:val="44"/>
        </w:rPr>
      </w:pPr>
    </w:p>
    <w:p w14:paraId="699C5AC8">
      <w:pPr>
        <w:rPr>
          <w:rFonts w:asciiTheme="majorEastAsia" w:hAnsiTheme="majorEastAsia"/>
          <w:color w:val="auto"/>
          <w:sz w:val="44"/>
          <w:szCs w:val="44"/>
        </w:rPr>
      </w:pPr>
      <w:r>
        <w:rPr>
          <w:rFonts w:hint="eastAsia" w:asciiTheme="majorEastAsia" w:hAnsiTheme="majorEastAsia"/>
          <w:color w:val="auto"/>
          <w:sz w:val="44"/>
          <w:szCs w:val="44"/>
        </w:rPr>
        <w:br w:type="page"/>
      </w:r>
    </w:p>
    <w:p w14:paraId="60222939">
      <w:pPr>
        <w:widowControl/>
        <w:spacing w:after="40" w:line="440" w:lineRule="exact"/>
        <w:ind w:right="560" w:firstLine="482" w:firstLineChars="200"/>
        <w:rPr>
          <w:rFonts w:cs="宋体" w:asciiTheme="minorEastAsia" w:hAnsiTheme="minorEastAsia" w:eastAsiaTheme="minorEastAsia"/>
          <w:b/>
          <w:color w:val="auto"/>
          <w:kern w:val="0"/>
          <w:sz w:val="24"/>
          <w:szCs w:val="24"/>
        </w:rPr>
      </w:pPr>
      <w:r>
        <w:rPr>
          <w:rFonts w:hint="eastAsia" w:cs="宋体" w:asciiTheme="minorEastAsia" w:hAnsiTheme="minorEastAsia" w:eastAsiaTheme="minorEastAsia"/>
          <w:b/>
          <w:color w:val="auto"/>
          <w:kern w:val="0"/>
          <w:sz w:val="24"/>
          <w:szCs w:val="24"/>
        </w:rPr>
        <w:t>一、项目概况和要求</w:t>
      </w:r>
    </w:p>
    <w:p w14:paraId="657FB38B">
      <w:pPr>
        <w:pStyle w:val="2"/>
        <w:spacing w:beforeLines="50" w:afterLines="84"/>
        <w:rPr>
          <w:color w:val="auto"/>
        </w:rPr>
      </w:pPr>
      <w:r>
        <w:rPr>
          <w:rFonts w:hint="eastAsia"/>
          <w:color w:val="auto"/>
        </w:rPr>
        <w:t xml:space="preserve">    1.项目编号：CG011-20240227-3</w:t>
      </w:r>
    </w:p>
    <w:p w14:paraId="0BC9C3C9">
      <w:pPr>
        <w:widowControl/>
        <w:spacing w:after="40" w:line="360" w:lineRule="auto"/>
        <w:ind w:firstLine="480"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2.项目名称：</w:t>
      </w:r>
      <w:r>
        <w:rPr>
          <w:rFonts w:hint="eastAsia" w:ascii="宋体" w:hAnsi="宋体"/>
          <w:bCs/>
          <w:color w:val="auto"/>
          <w:kern w:val="28"/>
          <w:sz w:val="24"/>
          <w:szCs w:val="24"/>
        </w:rPr>
        <w:t xml:space="preserve">2024年验配工会综合活动服务采购项目（三次） </w:t>
      </w:r>
    </w:p>
    <w:p w14:paraId="64A9A907">
      <w:pPr>
        <w:autoSpaceDE w:val="0"/>
        <w:autoSpaceDN w:val="0"/>
        <w:spacing w:line="560" w:lineRule="exact"/>
        <w:ind w:firstLine="480"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3.项目概况：地址：中山大学中山眼科中心区庄院区或珠江新城院区</w:t>
      </w:r>
    </w:p>
    <w:p w14:paraId="5336CEDA">
      <w:pPr>
        <w:autoSpaceDE w:val="0"/>
        <w:autoSpaceDN w:val="0"/>
        <w:spacing w:line="560" w:lineRule="exact"/>
        <w:ind w:firstLine="480"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4.预算金额：18000元。</w:t>
      </w:r>
    </w:p>
    <w:p w14:paraId="4E9E4F68">
      <w:pPr>
        <w:spacing w:afterLines="0" w:line="560" w:lineRule="exact"/>
        <w:ind w:firstLine="480" w:firstLineChars="200"/>
        <w:rPr>
          <w:rFonts w:cs="仿宋" w:asciiTheme="minorEastAsia" w:hAnsiTheme="minorEastAsia" w:eastAsiaTheme="minorEastAsia"/>
          <w:color w:val="auto"/>
          <w:sz w:val="24"/>
          <w:szCs w:val="24"/>
        </w:rPr>
      </w:pPr>
      <w:r>
        <w:rPr>
          <w:rFonts w:hint="eastAsia" w:cs="宋体" w:asciiTheme="minorEastAsia" w:hAnsiTheme="minorEastAsia" w:eastAsiaTheme="minorEastAsia"/>
          <w:color w:val="auto"/>
          <w:kern w:val="0"/>
          <w:sz w:val="24"/>
          <w:szCs w:val="24"/>
        </w:rPr>
        <w:t>5.采购内容：</w:t>
      </w:r>
      <w:r>
        <w:rPr>
          <w:rFonts w:hint="eastAsia" w:cs="仿宋" w:asciiTheme="minorEastAsia" w:hAnsiTheme="minorEastAsia" w:eastAsiaTheme="minorEastAsia"/>
          <w:color w:val="auto"/>
          <w:sz w:val="24"/>
          <w:szCs w:val="24"/>
        </w:rPr>
        <w:t>采购</w:t>
      </w:r>
      <w:r>
        <w:rPr>
          <w:rFonts w:hint="eastAsia" w:cs="宋体" w:asciiTheme="minorEastAsia" w:hAnsiTheme="minorEastAsia" w:eastAsiaTheme="minorEastAsia"/>
          <w:color w:val="auto"/>
          <w:sz w:val="24"/>
          <w:szCs w:val="24"/>
        </w:rPr>
        <w:t>职工素质提升培训讲座</w:t>
      </w:r>
      <w:r>
        <w:rPr>
          <w:rFonts w:hint="eastAsia" w:cs="仿宋" w:asciiTheme="minorEastAsia" w:hAnsiTheme="minorEastAsia" w:eastAsiaTheme="minorEastAsia"/>
          <w:color w:val="auto"/>
          <w:sz w:val="24"/>
          <w:szCs w:val="24"/>
        </w:rPr>
        <w:t>。</w:t>
      </w:r>
    </w:p>
    <w:p w14:paraId="49D862D8">
      <w:pPr>
        <w:pStyle w:val="2"/>
        <w:spacing w:before="84" w:beforeLines="26" w:line="360" w:lineRule="auto"/>
        <w:rPr>
          <w:color w:val="auto"/>
        </w:rPr>
      </w:pPr>
      <w:r>
        <w:rPr>
          <w:rFonts w:hint="eastAsia" w:cs="仿宋" w:asciiTheme="minorEastAsia" w:hAnsiTheme="minorEastAsia" w:eastAsiaTheme="minorEastAsia"/>
          <w:color w:val="auto"/>
        </w:rPr>
        <w:t xml:space="preserve">    6.</w:t>
      </w:r>
      <w:r>
        <w:rPr>
          <w:rFonts w:hint="eastAsia"/>
          <w:color w:val="auto"/>
        </w:rPr>
        <w:t xml:space="preserve"> </w:t>
      </w:r>
      <w:r>
        <w:rPr>
          <w:rFonts w:hint="eastAsia" w:asciiTheme="minorEastAsia" w:hAnsiTheme="minorEastAsia" w:eastAsiaTheme="minorEastAsia"/>
          <w:color w:val="auto"/>
        </w:rPr>
        <w:t>应供应商必须对项目进行整体响应，不允许仅对其中部分内容进行响应。</w:t>
      </w:r>
    </w:p>
    <w:p w14:paraId="2D3AF72E">
      <w:pPr>
        <w:spacing w:line="360" w:lineRule="auto"/>
        <w:ind w:firstLine="361" w:firstLineChars="150"/>
        <w:rPr>
          <w:b/>
          <w:color w:val="auto"/>
          <w:sz w:val="24"/>
          <w:szCs w:val="24"/>
        </w:rPr>
      </w:pPr>
      <w:r>
        <w:rPr>
          <w:rFonts w:hint="eastAsia"/>
          <w:b/>
          <w:color w:val="auto"/>
          <w:sz w:val="24"/>
          <w:szCs w:val="24"/>
        </w:rPr>
        <w:t>二、参加单位资格：</w:t>
      </w:r>
    </w:p>
    <w:p w14:paraId="49BFE297">
      <w:pPr>
        <w:tabs>
          <w:tab w:val="left" w:pos="720"/>
        </w:tabs>
        <w:spacing w:line="560" w:lineRule="exact"/>
        <w:ind w:firstLine="480" w:firstLineChars="200"/>
        <w:rPr>
          <w:rFonts w:ascii="宋体" w:hAnsi="宋体" w:cs="宋体"/>
          <w:color w:val="auto"/>
          <w:sz w:val="24"/>
          <w:szCs w:val="24"/>
          <w:u w:val="single"/>
          <w:shd w:val="clear" w:color="auto" w:fill="FFFFFF"/>
        </w:rPr>
      </w:pPr>
      <w:r>
        <w:rPr>
          <w:rFonts w:hint="eastAsia" w:cs="宋体" w:asciiTheme="minorEastAsia" w:hAnsiTheme="minorEastAsia" w:eastAsiaTheme="minorEastAsia"/>
          <w:color w:val="auto"/>
          <w:kern w:val="0"/>
          <w:sz w:val="24"/>
          <w:szCs w:val="24"/>
        </w:rPr>
        <w:t>资质要求：</w:t>
      </w:r>
      <w:r>
        <w:rPr>
          <w:rFonts w:hint="eastAsia" w:ascii="宋体" w:hAnsi="宋体"/>
          <w:color w:val="auto"/>
          <w:sz w:val="24"/>
          <w:szCs w:val="24"/>
          <w:shd w:val="clear" w:color="auto" w:fill="FFFFFF"/>
        </w:rPr>
        <w:t>供应商必须是在中华人民共和国境内注册的具有独立承担民事责任能力的企业【提供营业执照、税务登记证（国税与地税）和组织机构代码证复印件（或三证合一证明）】。有3场以上大型企业举办讲座的经验（提供合同或讲座现场照片）、授课讲师专业方向应与项目要求紧密关联（提供以往授课照片或相关的合作合同协议等自证）、摄影师需为专业人像摄影师（需提供过往拍摄作品）。</w:t>
      </w:r>
    </w:p>
    <w:p w14:paraId="1A2BB89A">
      <w:pPr>
        <w:spacing w:line="360" w:lineRule="auto"/>
        <w:ind w:firstLine="361" w:firstLineChars="150"/>
        <w:rPr>
          <w:b/>
          <w:color w:val="auto"/>
          <w:sz w:val="24"/>
          <w:szCs w:val="24"/>
        </w:rPr>
      </w:pPr>
    </w:p>
    <w:p w14:paraId="2E48C42C">
      <w:pPr>
        <w:spacing w:line="360" w:lineRule="auto"/>
        <w:ind w:firstLine="361" w:firstLineChars="150"/>
        <w:rPr>
          <w:b/>
          <w:color w:val="auto"/>
          <w:sz w:val="24"/>
          <w:szCs w:val="24"/>
        </w:rPr>
      </w:pPr>
      <w:r>
        <w:rPr>
          <w:rFonts w:hint="eastAsia"/>
          <w:b/>
          <w:color w:val="auto"/>
          <w:sz w:val="24"/>
          <w:szCs w:val="24"/>
        </w:rPr>
        <w:t>三、服务内容（标“★”的指标为必须满足条款）：</w:t>
      </w:r>
    </w:p>
    <w:p w14:paraId="1FE86AA1">
      <w:pPr>
        <w:pStyle w:val="31"/>
        <w:spacing w:line="560" w:lineRule="exact"/>
        <w:ind w:firstLine="0" w:firstLineChars="0"/>
        <w:rPr>
          <w:rFonts w:cs="仿宋" w:asciiTheme="minorEastAsia" w:hAnsiTheme="minorEastAsia" w:eastAsiaTheme="minorEastAsia"/>
          <w:color w:val="auto"/>
          <w:sz w:val="24"/>
          <w:szCs w:val="24"/>
        </w:rPr>
      </w:pPr>
      <w:r>
        <w:rPr>
          <w:rFonts w:hint="eastAsia"/>
          <w:color w:val="auto"/>
          <w:sz w:val="24"/>
          <w:szCs w:val="24"/>
        </w:rPr>
        <w:t xml:space="preserve">     </w:t>
      </w:r>
      <w:r>
        <w:rPr>
          <w:rFonts w:hint="eastAsia" w:cs="仿宋" w:asciiTheme="minorEastAsia" w:hAnsiTheme="minorEastAsia" w:eastAsiaTheme="minorEastAsia"/>
          <w:color w:val="auto"/>
          <w:sz w:val="24"/>
          <w:szCs w:val="24"/>
        </w:rPr>
        <w:t>1.</w:t>
      </w:r>
      <w:r>
        <w:rPr>
          <w:rFonts w:hint="eastAsia"/>
          <w:b/>
          <w:color w:val="auto"/>
          <w:sz w:val="24"/>
          <w:szCs w:val="24"/>
        </w:rPr>
        <w:t>★</w:t>
      </w:r>
      <w:r>
        <w:rPr>
          <w:rFonts w:hint="eastAsia" w:cs="仿宋" w:asciiTheme="minorEastAsia" w:hAnsiTheme="minorEastAsia" w:eastAsiaTheme="minorEastAsia"/>
          <w:color w:val="auto"/>
          <w:sz w:val="24"/>
          <w:szCs w:val="24"/>
        </w:rPr>
        <w:t>培训讲座主题及内容</w:t>
      </w:r>
    </w:p>
    <w:p w14:paraId="511A0AF3">
      <w:pPr>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br w:type="page"/>
      </w:r>
    </w:p>
    <w:p w14:paraId="3ACDBECD">
      <w:pPr>
        <w:rPr>
          <w:rFonts w:cs="仿宋" w:asciiTheme="minorEastAsia" w:hAnsiTheme="minorEastAsia" w:eastAsiaTheme="minorEastAsia"/>
          <w:color w:val="auto"/>
          <w:sz w:val="24"/>
          <w:szCs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2229"/>
        <w:gridCol w:w="2721"/>
        <w:gridCol w:w="949"/>
        <w:gridCol w:w="1835"/>
      </w:tblGrid>
      <w:tr w14:paraId="082B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2A64A17B">
            <w:pPr>
              <w:widowControl/>
              <w:jc w:val="center"/>
              <w:textAlignment w:val="center"/>
              <w:rPr>
                <w:rFonts w:asciiTheme="minorEastAsia" w:hAnsiTheme="minorEastAsia" w:eastAsiaTheme="minorEastAsia"/>
                <w:color w:val="auto"/>
                <w:szCs w:val="21"/>
                <w:shd w:val="clear" w:color="auto" w:fill="FFFFFF"/>
              </w:rPr>
            </w:pPr>
            <w:r>
              <w:rPr>
                <w:rFonts w:hint="eastAsia" w:asciiTheme="minorEastAsia" w:hAnsiTheme="minorEastAsia" w:eastAsiaTheme="minorEastAsia"/>
                <w:b/>
                <w:bCs/>
                <w:color w:val="auto"/>
                <w:sz w:val="24"/>
                <w:szCs w:val="24"/>
                <w:shd w:val="clear" w:color="auto" w:fill="FFFFFF"/>
              </w:rPr>
              <w:t>主题</w:t>
            </w:r>
          </w:p>
        </w:tc>
        <w:tc>
          <w:tcPr>
            <w:tcW w:w="2229" w:type="dxa"/>
            <w:vAlign w:val="center"/>
          </w:tcPr>
          <w:p w14:paraId="5E551182">
            <w:pPr>
              <w:widowControl/>
              <w:jc w:val="center"/>
              <w:textAlignment w:val="center"/>
              <w:rPr>
                <w:rFonts w:asciiTheme="minorEastAsia" w:hAnsiTheme="minorEastAsia" w:eastAsiaTheme="minorEastAsia"/>
                <w:b/>
                <w:bCs/>
                <w:color w:val="auto"/>
                <w:sz w:val="24"/>
                <w:szCs w:val="24"/>
                <w:shd w:val="clear" w:color="auto" w:fill="FFFFFF"/>
              </w:rPr>
            </w:pPr>
            <w:r>
              <w:rPr>
                <w:rFonts w:hint="eastAsia" w:asciiTheme="minorEastAsia" w:hAnsiTheme="minorEastAsia" w:eastAsiaTheme="minorEastAsia"/>
                <w:b/>
                <w:bCs/>
                <w:color w:val="auto"/>
                <w:sz w:val="24"/>
                <w:szCs w:val="24"/>
                <w:shd w:val="clear" w:color="auto" w:fill="FFFFFF"/>
              </w:rPr>
              <w:t>培训内容</w:t>
            </w:r>
          </w:p>
        </w:tc>
        <w:tc>
          <w:tcPr>
            <w:tcW w:w="2721" w:type="dxa"/>
            <w:vAlign w:val="center"/>
          </w:tcPr>
          <w:p w14:paraId="047F95D0">
            <w:pPr>
              <w:widowControl/>
              <w:jc w:val="center"/>
              <w:textAlignment w:val="center"/>
              <w:rPr>
                <w:rFonts w:asciiTheme="minorEastAsia" w:hAnsiTheme="minorEastAsia" w:eastAsiaTheme="minorEastAsia"/>
                <w:b/>
                <w:bCs/>
                <w:color w:val="auto"/>
                <w:sz w:val="24"/>
                <w:szCs w:val="24"/>
                <w:shd w:val="clear" w:color="auto" w:fill="FFFFFF"/>
              </w:rPr>
            </w:pPr>
            <w:r>
              <w:rPr>
                <w:rFonts w:hint="eastAsia" w:asciiTheme="minorEastAsia" w:hAnsiTheme="minorEastAsia" w:eastAsiaTheme="minorEastAsia"/>
                <w:b/>
                <w:bCs/>
                <w:color w:val="auto"/>
                <w:sz w:val="24"/>
                <w:szCs w:val="24"/>
                <w:shd w:val="clear" w:color="auto" w:fill="FFFFFF"/>
              </w:rPr>
              <w:t>服务内容</w:t>
            </w:r>
          </w:p>
        </w:tc>
        <w:tc>
          <w:tcPr>
            <w:tcW w:w="949" w:type="dxa"/>
            <w:vAlign w:val="center"/>
          </w:tcPr>
          <w:p w14:paraId="64767C27">
            <w:pPr>
              <w:widowControl/>
              <w:jc w:val="center"/>
              <w:textAlignment w:val="center"/>
              <w:rPr>
                <w:rFonts w:asciiTheme="minorEastAsia" w:hAnsiTheme="minorEastAsia" w:eastAsiaTheme="minorEastAsia"/>
                <w:b/>
                <w:bCs/>
                <w:color w:val="auto"/>
                <w:sz w:val="24"/>
                <w:szCs w:val="24"/>
                <w:shd w:val="clear" w:color="auto" w:fill="FFFFFF"/>
              </w:rPr>
            </w:pPr>
            <w:r>
              <w:rPr>
                <w:rFonts w:hint="eastAsia" w:asciiTheme="minorEastAsia" w:hAnsiTheme="minorEastAsia" w:eastAsiaTheme="minorEastAsia"/>
                <w:b/>
                <w:bCs/>
                <w:color w:val="auto"/>
                <w:sz w:val="24"/>
                <w:szCs w:val="24"/>
                <w:shd w:val="clear" w:color="auto" w:fill="FFFFFF"/>
              </w:rPr>
              <w:t>最高</w:t>
            </w:r>
          </w:p>
          <w:p w14:paraId="56FD18EB">
            <w:pPr>
              <w:jc w:val="center"/>
              <w:rPr>
                <w:rFonts w:asciiTheme="minorEastAsia" w:hAnsiTheme="minorEastAsia" w:eastAsiaTheme="minorEastAsia"/>
                <w:color w:val="auto"/>
                <w:szCs w:val="21"/>
                <w:shd w:val="clear" w:color="auto" w:fill="FFFFFF"/>
              </w:rPr>
            </w:pPr>
            <w:r>
              <w:rPr>
                <w:rFonts w:hint="eastAsia" w:asciiTheme="minorEastAsia" w:hAnsiTheme="minorEastAsia" w:eastAsiaTheme="minorEastAsia"/>
                <w:b/>
                <w:bCs/>
                <w:color w:val="auto"/>
                <w:sz w:val="24"/>
                <w:szCs w:val="24"/>
                <w:shd w:val="clear" w:color="auto" w:fill="FFFFFF"/>
              </w:rPr>
              <w:t>限价</w:t>
            </w:r>
          </w:p>
        </w:tc>
        <w:tc>
          <w:tcPr>
            <w:tcW w:w="1835" w:type="dxa"/>
            <w:vAlign w:val="center"/>
          </w:tcPr>
          <w:p w14:paraId="27D44F2A">
            <w:pPr>
              <w:jc w:val="center"/>
              <w:rPr>
                <w:rFonts w:asciiTheme="minorEastAsia" w:hAnsiTheme="minorEastAsia" w:eastAsiaTheme="minorEastAsia"/>
                <w:color w:val="auto"/>
                <w:szCs w:val="21"/>
                <w:shd w:val="clear" w:color="auto" w:fill="FFFFFF"/>
              </w:rPr>
            </w:pPr>
            <w:r>
              <w:rPr>
                <w:rFonts w:hint="eastAsia" w:asciiTheme="minorEastAsia" w:hAnsiTheme="minorEastAsia" w:eastAsiaTheme="minorEastAsia"/>
                <w:b/>
                <w:bCs/>
                <w:color w:val="auto"/>
                <w:sz w:val="24"/>
                <w:szCs w:val="24"/>
                <w:shd w:val="clear" w:color="auto" w:fill="FFFFFF"/>
              </w:rPr>
              <w:t>拟开展时间及参加人数</w:t>
            </w:r>
          </w:p>
        </w:tc>
      </w:tr>
      <w:tr w14:paraId="74B1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14:paraId="644551CB">
            <w:pPr>
              <w:widowControl/>
              <w:jc w:val="center"/>
              <w:textAlignment w:val="center"/>
              <w:rPr>
                <w:rFonts w:asciiTheme="minorEastAsia" w:hAnsiTheme="minorEastAsia" w:eastAsiaTheme="minorEastAsia"/>
                <w:color w:val="auto"/>
                <w:szCs w:val="21"/>
                <w:shd w:val="clear" w:color="auto" w:fill="FFFFFF"/>
              </w:rPr>
            </w:pPr>
            <w:r>
              <w:rPr>
                <w:rFonts w:hint="eastAsia" w:asciiTheme="minorEastAsia" w:hAnsiTheme="minorEastAsia" w:eastAsiaTheme="minorEastAsia"/>
                <w:color w:val="auto"/>
                <w:szCs w:val="21"/>
                <w:shd w:val="clear" w:color="auto" w:fill="FFFFFF"/>
              </w:rPr>
              <w:t>国风</w:t>
            </w:r>
          </w:p>
          <w:p w14:paraId="63316F44">
            <w:pPr>
              <w:widowControl/>
              <w:jc w:val="center"/>
              <w:textAlignment w:val="center"/>
              <w:rPr>
                <w:rFonts w:ascii="宋体" w:hAnsi="宋体" w:cs="宋体"/>
                <w:color w:val="auto"/>
                <w:szCs w:val="21"/>
              </w:rPr>
            </w:pPr>
            <w:r>
              <w:rPr>
                <w:rFonts w:hint="eastAsia" w:asciiTheme="minorEastAsia" w:hAnsiTheme="minorEastAsia" w:eastAsiaTheme="minorEastAsia"/>
                <w:color w:val="auto"/>
                <w:szCs w:val="21"/>
                <w:shd w:val="clear" w:color="auto" w:fill="FFFFFF"/>
              </w:rPr>
              <w:t>课堂</w:t>
            </w:r>
          </w:p>
        </w:tc>
        <w:tc>
          <w:tcPr>
            <w:tcW w:w="2229" w:type="dxa"/>
            <w:vAlign w:val="center"/>
          </w:tcPr>
          <w:p w14:paraId="150390B5">
            <w:pPr>
              <w:pStyle w:val="2"/>
              <w:jc w:val="both"/>
              <w:rPr>
                <w:rFonts w:hAnsi="宋体"/>
                <w:color w:val="auto"/>
                <w:sz w:val="21"/>
                <w:szCs w:val="21"/>
              </w:rPr>
            </w:pPr>
            <w:r>
              <w:rPr>
                <w:rFonts w:hint="eastAsia" w:asciiTheme="minorEastAsia" w:hAnsiTheme="minorEastAsia" w:eastAsiaTheme="minorEastAsia"/>
                <w:color w:val="auto"/>
                <w:sz w:val="21"/>
                <w:szCs w:val="21"/>
                <w:shd w:val="clear" w:color="auto" w:fill="FFFFFF"/>
              </w:rPr>
              <w:t>汉服赏析及演变历史讲解、示范5人+现场幸运听众1人（秦汉、魏晋、唐、宋、明5个不同朝代）的现场妆造、汉服及头饰搭配</w:t>
            </w:r>
          </w:p>
        </w:tc>
        <w:tc>
          <w:tcPr>
            <w:tcW w:w="2721" w:type="dxa"/>
            <w:vAlign w:val="center"/>
          </w:tcPr>
          <w:p w14:paraId="557CEF6E">
            <w:pPr>
              <w:widowControl/>
              <w:jc w:val="left"/>
              <w:textAlignment w:val="center"/>
              <w:rPr>
                <w:color w:val="auto"/>
                <w:szCs w:val="21"/>
              </w:rPr>
            </w:pPr>
            <w:r>
              <w:rPr>
                <w:rFonts w:hint="eastAsia"/>
                <w:color w:val="auto"/>
                <w:szCs w:val="21"/>
              </w:rPr>
              <w:t>1、签到（含报名小程序）</w:t>
            </w:r>
          </w:p>
          <w:p w14:paraId="1E66ECA0">
            <w:pPr>
              <w:widowControl/>
              <w:jc w:val="left"/>
              <w:textAlignment w:val="center"/>
              <w:rPr>
                <w:color w:val="auto"/>
                <w:szCs w:val="21"/>
              </w:rPr>
            </w:pPr>
            <w:r>
              <w:rPr>
                <w:rFonts w:hint="eastAsia"/>
                <w:color w:val="auto"/>
                <w:szCs w:val="21"/>
              </w:rPr>
              <w:t>2、讲课</w:t>
            </w:r>
            <w:r>
              <w:rPr>
                <w:color w:val="auto"/>
                <w:szCs w:val="21"/>
              </w:rPr>
              <w:t>（2-3小时）</w:t>
            </w:r>
          </w:p>
          <w:p w14:paraId="5E7A68E2">
            <w:pPr>
              <w:widowControl/>
              <w:jc w:val="left"/>
              <w:textAlignment w:val="center"/>
              <w:rPr>
                <w:color w:val="auto"/>
                <w:szCs w:val="21"/>
              </w:rPr>
            </w:pPr>
            <w:r>
              <w:rPr>
                <w:rFonts w:hint="eastAsia"/>
                <w:color w:val="auto"/>
                <w:szCs w:val="21"/>
              </w:rPr>
              <w:t>3、为5位员工提前化妆进行汉服朝代演变展示，现场抽一位幸运观众选择朝代化妆</w:t>
            </w:r>
          </w:p>
          <w:p w14:paraId="634AB699">
            <w:pPr>
              <w:widowControl/>
              <w:jc w:val="left"/>
              <w:textAlignment w:val="center"/>
              <w:rPr>
                <w:color w:val="auto"/>
                <w:szCs w:val="21"/>
              </w:rPr>
            </w:pPr>
            <w:r>
              <w:rPr>
                <w:rFonts w:hint="eastAsia"/>
                <w:color w:val="auto"/>
                <w:szCs w:val="21"/>
              </w:rPr>
              <w:t>4、现场拍摄【含提供拍照背景、拍照小道具、照片精修（100张）】</w:t>
            </w:r>
          </w:p>
          <w:p w14:paraId="01B8B3FD">
            <w:pPr>
              <w:widowControl/>
              <w:jc w:val="left"/>
              <w:textAlignment w:val="center"/>
              <w:rPr>
                <w:color w:val="auto"/>
                <w:szCs w:val="21"/>
              </w:rPr>
            </w:pPr>
            <w:r>
              <w:rPr>
                <w:rFonts w:hint="eastAsia"/>
                <w:color w:val="auto"/>
                <w:szCs w:val="21"/>
              </w:rPr>
              <w:t>5、赠送40-50人汉服服装及头饰（服装价位为100多元）</w:t>
            </w:r>
          </w:p>
          <w:p w14:paraId="5F3A1DED">
            <w:pPr>
              <w:pStyle w:val="2"/>
              <w:jc w:val="both"/>
              <w:rPr>
                <w:rFonts w:hAnsi="宋体"/>
                <w:color w:val="auto"/>
                <w:sz w:val="21"/>
                <w:szCs w:val="21"/>
              </w:rPr>
            </w:pPr>
            <w:r>
              <w:rPr>
                <w:rFonts w:hint="eastAsia" w:ascii="Times New Roman" w:cs="Times New Roman"/>
                <w:color w:val="auto"/>
                <w:kern w:val="2"/>
                <w:sz w:val="21"/>
                <w:szCs w:val="21"/>
              </w:rPr>
              <w:t>注：实际参加人员超过40人（不得超50人）及低于40人费用均不变</w:t>
            </w:r>
          </w:p>
        </w:tc>
        <w:tc>
          <w:tcPr>
            <w:tcW w:w="949" w:type="dxa"/>
            <w:vAlign w:val="center"/>
          </w:tcPr>
          <w:p w14:paraId="46503EC9">
            <w:pPr>
              <w:jc w:val="center"/>
              <w:rPr>
                <w:rFonts w:ascii="宋体" w:hAnsi="宋体" w:cs="宋体"/>
                <w:color w:val="auto"/>
                <w:szCs w:val="21"/>
              </w:rPr>
            </w:pPr>
            <w:r>
              <w:rPr>
                <w:rFonts w:hint="eastAsia" w:asciiTheme="minorEastAsia" w:hAnsiTheme="minorEastAsia" w:eastAsiaTheme="minorEastAsia"/>
                <w:color w:val="auto"/>
                <w:szCs w:val="21"/>
                <w:shd w:val="clear" w:color="auto" w:fill="FFFFFF"/>
              </w:rPr>
              <w:t>18000元</w:t>
            </w:r>
          </w:p>
        </w:tc>
        <w:tc>
          <w:tcPr>
            <w:tcW w:w="1835" w:type="dxa"/>
            <w:vAlign w:val="center"/>
          </w:tcPr>
          <w:p w14:paraId="7CFC3B5E">
            <w:pPr>
              <w:jc w:val="center"/>
              <w:rPr>
                <w:rFonts w:asciiTheme="minorEastAsia" w:hAnsiTheme="minorEastAsia" w:eastAsiaTheme="minorEastAsia"/>
                <w:color w:val="auto"/>
                <w:szCs w:val="21"/>
                <w:shd w:val="clear" w:color="auto" w:fill="FFFFFF"/>
              </w:rPr>
            </w:pPr>
            <w:r>
              <w:rPr>
                <w:rFonts w:hint="eastAsia" w:asciiTheme="minorEastAsia" w:hAnsiTheme="minorEastAsia" w:eastAsiaTheme="minorEastAsia"/>
                <w:color w:val="auto"/>
                <w:szCs w:val="21"/>
                <w:shd w:val="clear" w:color="auto" w:fill="FFFFFF"/>
              </w:rPr>
              <w:t>时间：</w:t>
            </w:r>
          </w:p>
          <w:p w14:paraId="431C904B">
            <w:pPr>
              <w:jc w:val="center"/>
              <w:rPr>
                <w:rFonts w:asciiTheme="minorEastAsia" w:hAnsiTheme="minorEastAsia" w:eastAsiaTheme="minorEastAsia"/>
                <w:color w:val="auto"/>
                <w:szCs w:val="21"/>
                <w:shd w:val="clear" w:color="auto" w:fill="FFFFFF"/>
              </w:rPr>
            </w:pPr>
            <w:r>
              <w:rPr>
                <w:rFonts w:hint="eastAsia" w:asciiTheme="minorEastAsia" w:hAnsiTheme="minorEastAsia" w:eastAsiaTheme="minorEastAsia"/>
                <w:color w:val="auto"/>
                <w:szCs w:val="21"/>
                <w:shd w:val="clear" w:color="auto" w:fill="FFFFFF"/>
              </w:rPr>
              <w:t>10月~12月</w:t>
            </w:r>
          </w:p>
          <w:p w14:paraId="0EA017C4">
            <w:pPr>
              <w:jc w:val="center"/>
              <w:rPr>
                <w:rFonts w:asciiTheme="minorEastAsia" w:hAnsiTheme="minorEastAsia" w:eastAsiaTheme="minorEastAsia"/>
                <w:color w:val="auto"/>
                <w:szCs w:val="21"/>
                <w:shd w:val="clear" w:color="auto" w:fill="FFFFFF"/>
              </w:rPr>
            </w:pPr>
            <w:r>
              <w:rPr>
                <w:rFonts w:hint="eastAsia" w:asciiTheme="minorEastAsia" w:hAnsiTheme="minorEastAsia" w:eastAsiaTheme="minorEastAsia"/>
                <w:color w:val="auto"/>
                <w:szCs w:val="21"/>
                <w:shd w:val="clear" w:color="auto" w:fill="FFFFFF"/>
              </w:rPr>
              <w:t>人数：</w:t>
            </w:r>
            <w:bookmarkStart w:id="5" w:name="_GoBack"/>
            <w:bookmarkEnd w:id="5"/>
            <w:r>
              <w:rPr>
                <w:rFonts w:hint="eastAsia" w:asciiTheme="minorEastAsia" w:hAnsiTheme="minorEastAsia" w:eastAsiaTheme="minorEastAsia"/>
                <w:color w:val="auto"/>
                <w:szCs w:val="21"/>
                <w:shd w:val="clear" w:color="auto" w:fill="FFFFFF"/>
              </w:rPr>
              <w:t>讲座约40-50人参加，低于30人延期开展</w:t>
            </w:r>
          </w:p>
        </w:tc>
      </w:tr>
    </w:tbl>
    <w:p w14:paraId="53089181">
      <w:pPr>
        <w:spacing w:line="560" w:lineRule="exact"/>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2.★供应商需提供与服务项目相关方面具有高水平的理论水平、师资力量及丰富的实践经验，具有富有经验和实力的培训组织专业团队，并在行业中优势明显、影响力大。</w:t>
      </w:r>
    </w:p>
    <w:p w14:paraId="46416C64">
      <w:pPr>
        <w:spacing w:line="560" w:lineRule="exact"/>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培训方案：供应商需根据采购人要求，制定详尽、科学、可行的培训方案，设置符合项目要求的课程体系供采购人参考，并安排相应的培训资料，负责遴选、聘请授课讲师，授课讲师专业方向应与项目要求紧密关联（提供以往授课照片及相关的合作合同协议等自证）。完成培训讲义资料等教学培训相关准备工作，并确保符合教学管理规范。授课讲师要求如下：</w:t>
      </w:r>
    </w:p>
    <w:p w14:paraId="7C8D3657">
      <w:pPr>
        <w:pStyle w:val="31"/>
        <w:spacing w:line="500" w:lineRule="exact"/>
        <w:ind w:left="363" w:firstLine="0" w:firstLineChars="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（1）丰富的工作及管理经验</w:t>
      </w:r>
    </w:p>
    <w:p w14:paraId="3A04E8CF">
      <w:pPr>
        <w:pStyle w:val="31"/>
        <w:spacing w:line="500" w:lineRule="exact"/>
        <w:ind w:left="363" w:firstLine="0" w:firstLineChars="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（2）丰富的培训经验</w:t>
      </w:r>
    </w:p>
    <w:p w14:paraId="624E22CD">
      <w:pPr>
        <w:spacing w:line="500" w:lineRule="exact"/>
        <w:ind w:left="363"/>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（3）活泼生动的互动式授课风格</w:t>
      </w:r>
    </w:p>
    <w:p w14:paraId="42408996">
      <w:pPr>
        <w:spacing w:line="500" w:lineRule="exact"/>
        <w:ind w:left="363"/>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（4）根据学员特性/需求定制课程内容的能力</w:t>
      </w:r>
    </w:p>
    <w:p w14:paraId="2F944280">
      <w:pPr>
        <w:spacing w:line="500" w:lineRule="exact"/>
        <w:ind w:left="363"/>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（5）具有跨文化生活/工作经验</w:t>
      </w:r>
    </w:p>
    <w:p w14:paraId="27BA9491">
      <w:pPr>
        <w:spacing w:line="560" w:lineRule="exact"/>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4.★供应商需安排人员对各期培训班实施教学组织、班级管理和服务保障。</w:t>
      </w:r>
    </w:p>
    <w:p w14:paraId="6C2F8B19">
      <w:pPr>
        <w:spacing w:line="560" w:lineRule="exact"/>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5.★供应商负责提供培训资料、国风课堂需提供现场摄影（精修图片100张），国风课堂摄影师需为</w:t>
      </w:r>
      <w:r>
        <w:rPr>
          <w:rFonts w:hint="eastAsia" w:asciiTheme="minorEastAsia" w:hAnsiTheme="minorEastAsia" w:eastAsiaTheme="minorEastAsia"/>
          <w:color w:val="auto"/>
          <w:sz w:val="24"/>
          <w:szCs w:val="24"/>
          <w:shd w:val="clear" w:color="auto" w:fill="FFFFFF"/>
        </w:rPr>
        <w:t>专业人像摄影师（需提供过往拍摄作品）</w:t>
      </w:r>
    </w:p>
    <w:p w14:paraId="35197BEA">
      <w:pPr>
        <w:spacing w:line="560" w:lineRule="exact"/>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6.供应商负责做好培训各环节的策划安排，要求行程紧凑、内容充实，保证质量和效果。</w:t>
      </w:r>
    </w:p>
    <w:p w14:paraId="5781D619">
      <w:pPr>
        <w:spacing w:line="560" w:lineRule="exact"/>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7.计划调整：具体课程、师资安排以双方确认后为准。培训计划中课程主题、课程顺序、经采购人同意后可进行调整。</w:t>
      </w:r>
    </w:p>
    <w:p w14:paraId="7E45E2EA">
      <w:pPr>
        <w:spacing w:line="560" w:lineRule="exact"/>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8.★报名和签到：供应商应提供小程序统计报名人员信息并负责组织实施培训签到工作，每期培训讲座的原始签到表需包括职工姓名及手写签到栏等留存备查。</w:t>
      </w:r>
    </w:p>
    <w:p w14:paraId="68C7AA4F">
      <w:pPr>
        <w:spacing w:line="560" w:lineRule="exact"/>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9.★培训效果评估：培训完成后需对供应商的培训工作进行评价考核。由参与培训的职工匿名填写由采购人制作的满意度调查表，以此考核教学质量，要求学员总体满意度达到90%，如未达到90%满意度需扣除培训费用的10%。</w:t>
      </w:r>
    </w:p>
    <w:p w14:paraId="2B60F92F">
      <w:pPr>
        <w:spacing w:line="560" w:lineRule="exact"/>
        <w:ind w:firstLine="240" w:firstLineChars="1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10.付款要求：培训讲座结束后凭供应商开具的增值税普通发票、盖公章的验收申请书、以及每期培训讲座的通知、课程安排、签到表、参训学员合影照片等（验收材料具体根据采购人需求）支付费用。</w:t>
      </w:r>
    </w:p>
    <w:p w14:paraId="371D0E84">
      <w:pPr>
        <w:pStyle w:val="2"/>
        <w:rPr>
          <w:color w:val="auto"/>
        </w:rPr>
      </w:pPr>
    </w:p>
    <w:p w14:paraId="2FDC9829">
      <w:pPr>
        <w:spacing w:line="360" w:lineRule="auto"/>
        <w:ind w:firstLine="482" w:firstLineChars="200"/>
        <w:rPr>
          <w:b/>
          <w:color w:val="auto"/>
          <w:sz w:val="24"/>
          <w:szCs w:val="24"/>
        </w:rPr>
      </w:pPr>
      <w:r>
        <w:rPr>
          <w:rFonts w:hint="eastAsia"/>
          <w:b/>
          <w:color w:val="auto"/>
          <w:sz w:val="24"/>
          <w:szCs w:val="24"/>
        </w:rPr>
        <w:t>四、投标保证金的缴纳：</w:t>
      </w:r>
    </w:p>
    <w:p w14:paraId="5CA7D229">
      <w:pPr>
        <w:spacing w:line="360" w:lineRule="auto"/>
        <w:ind w:firstLine="480" w:firstLineChars="200"/>
        <w:rPr>
          <w:color w:val="auto"/>
          <w:sz w:val="24"/>
          <w:szCs w:val="24"/>
        </w:rPr>
      </w:pPr>
      <w:r>
        <w:rPr>
          <w:rFonts w:hint="eastAsia"/>
          <w:color w:val="auto"/>
          <w:sz w:val="24"/>
          <w:szCs w:val="24"/>
        </w:rPr>
        <w:t>本项目不缴纳保证金。</w:t>
      </w:r>
    </w:p>
    <w:p w14:paraId="29910CB7">
      <w:pPr>
        <w:spacing w:line="360" w:lineRule="auto"/>
        <w:ind w:firstLine="482" w:firstLineChars="200"/>
        <w:rPr>
          <w:b/>
          <w:color w:val="auto"/>
          <w:sz w:val="24"/>
          <w:szCs w:val="24"/>
        </w:rPr>
      </w:pPr>
      <w:r>
        <w:rPr>
          <w:rFonts w:hint="eastAsia"/>
          <w:b/>
          <w:color w:val="auto"/>
          <w:sz w:val="24"/>
          <w:szCs w:val="24"/>
        </w:rPr>
        <w:t>五、报价要求：</w:t>
      </w:r>
    </w:p>
    <w:p w14:paraId="03394564">
      <w:pPr>
        <w:spacing w:line="560" w:lineRule="exact"/>
        <w:ind w:left="105" w:leftChars="50" w:firstLine="360" w:firstLineChars="150"/>
        <w:rPr>
          <w:b/>
          <w:color w:val="auto"/>
          <w:sz w:val="24"/>
          <w:szCs w:val="24"/>
        </w:rPr>
      </w:pPr>
      <w:r>
        <w:rPr>
          <w:rFonts w:hint="eastAsia" w:asciiTheme="minorEastAsia" w:hAnsiTheme="minorEastAsia" w:eastAsiaTheme="minorEastAsia"/>
          <w:color w:val="auto"/>
          <w:kern w:val="0"/>
          <w:sz w:val="24"/>
          <w:szCs w:val="24"/>
        </w:rPr>
        <w:t>报价含增值税普通发票、讲师劳务费、交通费、餐费、培训资料等合同实施过程中的应预见和不可预见费用等。除此之外，采购方不再另行支付其他任何费用，如发生缺漏项视同已包含在报价之中。</w:t>
      </w:r>
    </w:p>
    <w:p w14:paraId="6C6356C2">
      <w:pPr>
        <w:spacing w:line="360" w:lineRule="auto"/>
        <w:ind w:firstLine="482" w:firstLineChars="200"/>
        <w:rPr>
          <w:b/>
          <w:color w:val="auto"/>
          <w:sz w:val="24"/>
          <w:szCs w:val="24"/>
        </w:rPr>
      </w:pPr>
      <w:r>
        <w:rPr>
          <w:rFonts w:hint="eastAsia"/>
          <w:b/>
          <w:color w:val="auto"/>
          <w:sz w:val="24"/>
          <w:szCs w:val="24"/>
        </w:rPr>
        <w:t>六、报价文件的提交：</w:t>
      </w:r>
    </w:p>
    <w:p w14:paraId="062BD91C">
      <w:pPr>
        <w:widowControl/>
        <w:spacing w:after="40" w:line="360" w:lineRule="auto"/>
        <w:ind w:left="48" w:leftChars="23" w:firstLine="480"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1.报价文件提交截止时间：</w:t>
      </w:r>
      <w:r>
        <w:rPr>
          <w:rFonts w:hint="eastAsia" w:cs="宋体" w:asciiTheme="minorEastAsia" w:hAnsiTheme="minorEastAsia" w:eastAsiaTheme="minorEastAsia"/>
          <w:color w:val="auto"/>
          <w:kern w:val="0"/>
          <w:sz w:val="24"/>
          <w:szCs w:val="24"/>
          <w:u w:val="single"/>
        </w:rPr>
        <w:t xml:space="preserve"> 2024年8月15日上午9:30 </w:t>
      </w:r>
      <w:r>
        <w:rPr>
          <w:rFonts w:hint="eastAsia" w:cs="宋体" w:asciiTheme="minorEastAsia" w:hAnsiTheme="minorEastAsia" w:eastAsiaTheme="minorEastAsia"/>
          <w:color w:val="auto"/>
          <w:kern w:val="0"/>
          <w:sz w:val="24"/>
          <w:szCs w:val="24"/>
        </w:rPr>
        <w:t>，逾期提交的报价文件不予接受；</w:t>
      </w:r>
    </w:p>
    <w:p w14:paraId="3E9C792B">
      <w:pPr>
        <w:widowControl/>
        <w:spacing w:after="40" w:line="360" w:lineRule="auto"/>
        <w:ind w:left="48" w:leftChars="23" w:firstLine="480"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2.提交报价资料包括：报价书、企业营业执照副本、公司资质证书、法人代表身份证复印件、法定代表人证明书及法定代表人授权书、被授权人身份证复印件、供应商资格声明函、供应商廉洁合作承诺函等报价文件要求资料，以上文件均须加盖公章。</w:t>
      </w:r>
    </w:p>
    <w:p w14:paraId="0664E775">
      <w:pPr>
        <w:widowControl/>
        <w:spacing w:after="40" w:line="360" w:lineRule="auto"/>
        <w:ind w:left="48" w:leftChars="23" w:firstLine="480" w:firstLineChars="200"/>
        <w:rPr>
          <w:color w:val="auto"/>
        </w:rPr>
      </w:pPr>
      <w:r>
        <w:rPr>
          <w:rFonts w:hint="eastAsia" w:cs="宋体" w:asciiTheme="minorEastAsia" w:hAnsiTheme="minorEastAsia" w:eastAsiaTheme="minorEastAsia"/>
          <w:color w:val="auto"/>
          <w:kern w:val="0"/>
          <w:sz w:val="24"/>
          <w:szCs w:val="24"/>
        </w:rPr>
        <w:t>3.提交方式：密封方式。一式一份正本，报价文件须经签章齐全后用密封递交至</w:t>
      </w:r>
      <w:r>
        <w:rPr>
          <w:rFonts w:hint="eastAsia" w:ascii="宋体" w:hAnsi="宋体"/>
          <w:color w:val="auto"/>
          <w:sz w:val="24"/>
          <w:szCs w:val="24"/>
          <w:u w:val="single"/>
        </w:rPr>
        <w:t>广州市越秀区犀牛路43-44号东方广场商务中心7楼招采办公室</w:t>
      </w:r>
      <w:r>
        <w:rPr>
          <w:rFonts w:hint="eastAsia" w:cs="宋体" w:asciiTheme="minorEastAsia" w:hAnsiTheme="minorEastAsia" w:eastAsiaTheme="minorEastAsia"/>
          <w:color w:val="auto"/>
          <w:kern w:val="0"/>
          <w:sz w:val="24"/>
          <w:szCs w:val="24"/>
        </w:rPr>
        <w:t>，信封上注明项目名称及供应商单位全称，信封封口处应当加盖单位公章。</w:t>
      </w:r>
    </w:p>
    <w:p w14:paraId="1CF45B03">
      <w:pPr>
        <w:spacing w:line="360" w:lineRule="auto"/>
        <w:ind w:firstLine="482" w:firstLineChars="200"/>
        <w:rPr>
          <w:b/>
          <w:color w:val="auto"/>
          <w:sz w:val="24"/>
          <w:szCs w:val="24"/>
        </w:rPr>
      </w:pPr>
      <w:r>
        <w:rPr>
          <w:rFonts w:hint="eastAsia"/>
          <w:b/>
          <w:color w:val="auto"/>
          <w:sz w:val="24"/>
          <w:szCs w:val="24"/>
        </w:rPr>
        <w:t>七、其他补充说明：</w:t>
      </w:r>
    </w:p>
    <w:p w14:paraId="76182907">
      <w:pPr>
        <w:pStyle w:val="2"/>
        <w:spacing w:line="360" w:lineRule="auto"/>
        <w:ind w:firstLine="480" w:firstLineChars="200"/>
        <w:rPr>
          <w:color w:val="auto"/>
        </w:rPr>
      </w:pPr>
      <w:r>
        <w:rPr>
          <w:rFonts w:hint="eastAsia" w:hAnsi="宋体"/>
          <w:bCs/>
          <w:color w:val="auto"/>
        </w:rPr>
        <w:t>1.本谈判文件中，凡标有“★”的地方，</w:t>
      </w:r>
      <w:r>
        <w:rPr>
          <w:rFonts w:hint="eastAsia"/>
          <w:color w:val="auto"/>
        </w:rPr>
        <w:t>供应商</w:t>
      </w:r>
      <w:r>
        <w:rPr>
          <w:rFonts w:hint="eastAsia" w:hAnsi="宋体"/>
          <w:bCs/>
          <w:color w:val="auto"/>
        </w:rPr>
        <w:t>要特别加以注意，必须完全满足。若有一项带“★”的指标未响应或不满足，其报价文件作无效处理。</w:t>
      </w:r>
    </w:p>
    <w:p w14:paraId="5727FC8A">
      <w:pPr>
        <w:pStyle w:val="2"/>
        <w:spacing w:line="360" w:lineRule="auto"/>
        <w:ind w:firstLine="480" w:firstLineChars="200"/>
        <w:rPr>
          <w:color w:val="auto"/>
        </w:rPr>
      </w:pPr>
      <w:r>
        <w:rPr>
          <w:rFonts w:hint="eastAsia"/>
          <w:color w:val="auto"/>
        </w:rPr>
        <w:t>2.如采购方在项目谈判过程中发现供应商存在围标或串标的情形，其报价文件作无效处理。</w:t>
      </w:r>
    </w:p>
    <w:p w14:paraId="0B493666">
      <w:pPr>
        <w:pStyle w:val="3"/>
        <w:ind w:firstLine="480" w:firstLineChars="200"/>
        <w:rPr>
          <w:color w:val="auto"/>
          <w:szCs w:val="24"/>
        </w:rPr>
      </w:pPr>
      <w:r>
        <w:rPr>
          <w:rFonts w:hint="eastAsia"/>
          <w:color w:val="auto"/>
          <w:szCs w:val="24"/>
        </w:rPr>
        <w:t>3.报价文件差异修正准则：大写金额和小写金额不一致的，以大写金额为准。</w:t>
      </w:r>
    </w:p>
    <w:p w14:paraId="7F858E6D">
      <w:pPr>
        <w:pStyle w:val="3"/>
        <w:ind w:firstLine="480" w:firstLineChars="200"/>
        <w:rPr>
          <w:color w:val="auto"/>
          <w:szCs w:val="24"/>
        </w:rPr>
      </w:pPr>
      <w:r>
        <w:rPr>
          <w:rFonts w:hint="eastAsia"/>
          <w:color w:val="auto"/>
          <w:szCs w:val="24"/>
        </w:rPr>
        <w:t>4.谈判顺序：供应商提交报价文件的签到顺序。</w:t>
      </w:r>
    </w:p>
    <w:p w14:paraId="23EA4C89">
      <w:pPr>
        <w:pStyle w:val="3"/>
        <w:ind w:firstLine="480" w:firstLineChars="200"/>
        <w:rPr>
          <w:color w:val="auto"/>
          <w:szCs w:val="24"/>
        </w:rPr>
      </w:pPr>
      <w:r>
        <w:rPr>
          <w:rFonts w:hint="eastAsia"/>
          <w:color w:val="auto"/>
          <w:szCs w:val="24"/>
        </w:rPr>
        <w:t>5.谈判过程中符合要求的供应商少于3家的，采购方有权终止谈判活动，重新开展谈判采购活动。</w:t>
      </w:r>
    </w:p>
    <w:p w14:paraId="4179741C">
      <w:pPr>
        <w:pStyle w:val="3"/>
        <w:ind w:firstLine="480" w:firstLineChars="200"/>
        <w:rPr>
          <w:color w:val="auto"/>
          <w:szCs w:val="24"/>
        </w:rPr>
      </w:pPr>
      <w:r>
        <w:rPr>
          <w:rFonts w:hint="eastAsia"/>
          <w:color w:val="auto"/>
          <w:szCs w:val="24"/>
        </w:rPr>
        <w:t>6.</w:t>
      </w:r>
      <w:r>
        <w:rPr>
          <w:rFonts w:hint="eastAsia" w:asciiTheme="minorEastAsia" w:hAnsiTheme="minorEastAsia" w:eastAsiaTheme="minorEastAsia"/>
          <w:color w:val="auto"/>
          <w:szCs w:val="24"/>
        </w:rPr>
        <w:t>谈判结束后，谈判小组应当要求所有继续参加谈判的供应商在规定时间内提交最后报价及有关承诺，提交最后报价的供应商不得少于3家。</w:t>
      </w:r>
    </w:p>
    <w:p w14:paraId="70BAC6E4">
      <w:pPr>
        <w:spacing w:line="360" w:lineRule="auto"/>
        <w:ind w:firstLine="482" w:firstLineChars="200"/>
        <w:rPr>
          <w:b/>
          <w:color w:val="auto"/>
          <w:sz w:val="24"/>
          <w:szCs w:val="24"/>
        </w:rPr>
      </w:pPr>
      <w:r>
        <w:rPr>
          <w:rFonts w:hint="eastAsia"/>
          <w:b/>
          <w:color w:val="auto"/>
          <w:sz w:val="24"/>
          <w:szCs w:val="24"/>
        </w:rPr>
        <w:t>八、确认成交单位的方法：</w:t>
      </w:r>
    </w:p>
    <w:p w14:paraId="0FEC09CD">
      <w:pPr>
        <w:widowControl/>
        <w:spacing w:after="40" w:line="560" w:lineRule="exact"/>
        <w:ind w:left="48" w:leftChars="23" w:firstLine="480" w:firstLineChars="20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原则上以有效的报价最低的谈判单位中标，但同时采购方需综合评估该单位的信誉度、资质、实力等情况。当第一成交候选人在收到确认候选通知后放弃本次中标资格的或因其他原因无法承包该项目时，第二成交候选人作为本次的候选单位，以此类推。</w:t>
      </w:r>
    </w:p>
    <w:p w14:paraId="3423F3FC">
      <w:pPr>
        <w:spacing w:line="360" w:lineRule="auto"/>
        <w:ind w:firstLine="482" w:firstLineChars="200"/>
        <w:rPr>
          <w:b/>
          <w:color w:val="auto"/>
          <w:sz w:val="24"/>
          <w:szCs w:val="24"/>
        </w:rPr>
      </w:pPr>
      <w:r>
        <w:rPr>
          <w:rFonts w:hint="eastAsia"/>
          <w:b/>
          <w:color w:val="auto"/>
          <w:sz w:val="24"/>
          <w:szCs w:val="24"/>
        </w:rPr>
        <w:t>九、谈判结果公布：</w:t>
      </w:r>
    </w:p>
    <w:p w14:paraId="47C9560F">
      <w:pPr>
        <w:widowControl/>
        <w:spacing w:after="40" w:line="360" w:lineRule="auto"/>
        <w:ind w:left="48" w:leftChars="23" w:firstLine="496" w:firstLineChars="207"/>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本次谈判的结果将以电子邮件发送的方式告知各参加谈判的单位。</w:t>
      </w:r>
    </w:p>
    <w:p w14:paraId="620B309D">
      <w:pPr>
        <w:pStyle w:val="5"/>
        <w:rPr>
          <w:color w:val="auto"/>
        </w:rPr>
      </w:pPr>
    </w:p>
    <w:p w14:paraId="2F914B79">
      <w:pPr>
        <w:pStyle w:val="5"/>
        <w:rPr>
          <w:color w:val="auto"/>
        </w:rPr>
      </w:pPr>
    </w:p>
    <w:p w14:paraId="421C576F">
      <w:pPr>
        <w:pStyle w:val="5"/>
        <w:rPr>
          <w:color w:val="auto"/>
        </w:rPr>
      </w:pPr>
    </w:p>
    <w:p w14:paraId="5C1FD916">
      <w:pPr>
        <w:pStyle w:val="5"/>
        <w:rPr>
          <w:color w:val="auto"/>
        </w:rPr>
      </w:pPr>
    </w:p>
    <w:p w14:paraId="657400D0">
      <w:pPr>
        <w:pStyle w:val="5"/>
        <w:rPr>
          <w:color w:val="auto"/>
        </w:rPr>
      </w:pPr>
    </w:p>
    <w:p w14:paraId="4BAB53EC">
      <w:pPr>
        <w:pStyle w:val="9"/>
        <w:jc w:val="center"/>
        <w:rPr>
          <w:rFonts w:hAnsi="宋体"/>
          <w:b/>
          <w:color w:val="auto"/>
          <w:sz w:val="48"/>
          <w:szCs w:val="48"/>
        </w:rPr>
      </w:pPr>
    </w:p>
    <w:p w14:paraId="41A82FD1">
      <w:pPr>
        <w:pStyle w:val="9"/>
        <w:jc w:val="center"/>
        <w:rPr>
          <w:rFonts w:hAnsi="宋体"/>
          <w:b/>
          <w:color w:val="auto"/>
          <w:sz w:val="48"/>
          <w:szCs w:val="48"/>
        </w:rPr>
      </w:pPr>
    </w:p>
    <w:p w14:paraId="7DEEB2F9">
      <w:pPr>
        <w:pStyle w:val="9"/>
        <w:jc w:val="center"/>
        <w:rPr>
          <w:rFonts w:hAnsi="宋体"/>
          <w:b/>
          <w:color w:val="auto"/>
          <w:sz w:val="48"/>
          <w:szCs w:val="48"/>
        </w:rPr>
      </w:pPr>
    </w:p>
    <w:p w14:paraId="141B5F3C">
      <w:pPr>
        <w:pStyle w:val="9"/>
        <w:jc w:val="center"/>
        <w:rPr>
          <w:rFonts w:hAnsi="宋体"/>
          <w:b/>
          <w:color w:val="auto"/>
          <w:sz w:val="48"/>
          <w:szCs w:val="48"/>
        </w:rPr>
      </w:pPr>
    </w:p>
    <w:p w14:paraId="3B784CA6">
      <w:pPr>
        <w:widowControl/>
        <w:jc w:val="left"/>
        <w:rPr>
          <w:rFonts w:asciiTheme="minorEastAsia" w:hAnsiTheme="minorEastAsia" w:eastAsiaTheme="minorEastAsia"/>
          <w:b/>
          <w:bCs/>
          <w:color w:val="auto"/>
          <w:sz w:val="36"/>
          <w:szCs w:val="36"/>
        </w:rPr>
      </w:pPr>
    </w:p>
    <w:p w14:paraId="708D8588">
      <w:pPr>
        <w:pStyle w:val="2"/>
        <w:rPr>
          <w:rFonts w:asciiTheme="minorEastAsia" w:hAnsiTheme="minorEastAsia" w:eastAsiaTheme="minorEastAsia"/>
          <w:b/>
          <w:bCs/>
          <w:color w:val="auto"/>
          <w:sz w:val="36"/>
          <w:szCs w:val="36"/>
        </w:rPr>
      </w:pPr>
    </w:p>
    <w:p w14:paraId="1D323CEA">
      <w:pPr>
        <w:pStyle w:val="3"/>
        <w:rPr>
          <w:color w:val="auto"/>
        </w:rPr>
      </w:pPr>
    </w:p>
    <w:p w14:paraId="783A8756">
      <w:pPr>
        <w:rPr>
          <w:rFonts w:asciiTheme="minorEastAsia" w:hAnsiTheme="minorEastAsia" w:eastAsiaTheme="minorEastAsia"/>
          <w:b/>
          <w:bCs/>
          <w:color w:val="auto"/>
          <w:sz w:val="36"/>
          <w:szCs w:val="36"/>
        </w:rPr>
      </w:pPr>
      <w:r>
        <w:rPr>
          <w:rFonts w:hint="eastAsia" w:asciiTheme="minorEastAsia" w:hAnsiTheme="minorEastAsia" w:eastAsiaTheme="minorEastAsia"/>
          <w:b/>
          <w:bCs/>
          <w:color w:val="auto"/>
          <w:sz w:val="36"/>
          <w:szCs w:val="36"/>
        </w:rPr>
        <w:br w:type="page"/>
      </w:r>
    </w:p>
    <w:p w14:paraId="642086CA">
      <w:pPr>
        <w:widowControl/>
        <w:jc w:val="left"/>
        <w:rPr>
          <w:rFonts w:cs="宋体" w:asciiTheme="minorEastAsia" w:hAnsiTheme="minorEastAsia" w:eastAsiaTheme="minorEastAsia"/>
          <w:color w:val="auto"/>
          <w:kern w:val="0"/>
          <w:sz w:val="36"/>
          <w:szCs w:val="36"/>
        </w:rPr>
      </w:pPr>
      <w:r>
        <w:rPr>
          <w:rFonts w:hint="eastAsia" w:asciiTheme="minorEastAsia" w:hAnsiTheme="minorEastAsia" w:eastAsiaTheme="minorEastAsia"/>
          <w:color w:val="auto"/>
          <w:sz w:val="36"/>
          <w:szCs w:val="36"/>
        </w:rPr>
        <w:t>报价文件格式</w:t>
      </w:r>
    </w:p>
    <w:p w14:paraId="4B555EF6">
      <w:pPr>
        <w:pStyle w:val="9"/>
        <w:jc w:val="center"/>
        <w:rPr>
          <w:rFonts w:hAnsi="宋体"/>
          <w:b/>
          <w:color w:val="auto"/>
          <w:sz w:val="48"/>
          <w:szCs w:val="48"/>
        </w:rPr>
      </w:pPr>
    </w:p>
    <w:p w14:paraId="527D22AB">
      <w:pPr>
        <w:pStyle w:val="9"/>
        <w:jc w:val="center"/>
        <w:rPr>
          <w:rFonts w:hAnsi="宋体"/>
          <w:b/>
          <w:color w:val="auto"/>
          <w:sz w:val="48"/>
          <w:szCs w:val="48"/>
        </w:rPr>
      </w:pPr>
    </w:p>
    <w:p w14:paraId="2AEE266D">
      <w:pPr>
        <w:pStyle w:val="9"/>
        <w:tabs>
          <w:tab w:val="left" w:pos="1260"/>
        </w:tabs>
        <w:jc w:val="center"/>
        <w:rPr>
          <w:rFonts w:hAnsi="宋体"/>
          <w:b/>
          <w:color w:val="auto"/>
          <w:sz w:val="48"/>
          <w:szCs w:val="48"/>
        </w:rPr>
      </w:pPr>
    </w:p>
    <w:p w14:paraId="7884B7E9">
      <w:pPr>
        <w:pStyle w:val="9"/>
        <w:tabs>
          <w:tab w:val="left" w:pos="1260"/>
        </w:tabs>
        <w:jc w:val="center"/>
        <w:rPr>
          <w:rFonts w:hAnsi="宋体"/>
          <w:b/>
          <w:color w:val="auto"/>
          <w:sz w:val="48"/>
          <w:szCs w:val="48"/>
        </w:rPr>
      </w:pPr>
    </w:p>
    <w:p w14:paraId="1A741B81">
      <w:pPr>
        <w:pStyle w:val="9"/>
        <w:tabs>
          <w:tab w:val="left" w:pos="1260"/>
        </w:tabs>
        <w:jc w:val="center"/>
        <w:rPr>
          <w:rFonts w:hAnsi="宋体"/>
          <w:b/>
          <w:color w:val="auto"/>
          <w:sz w:val="48"/>
          <w:szCs w:val="48"/>
        </w:rPr>
      </w:pPr>
      <w:r>
        <w:rPr>
          <w:rFonts w:hint="eastAsia" w:hAnsi="宋体"/>
          <w:b/>
          <w:color w:val="auto"/>
          <w:sz w:val="48"/>
          <w:szCs w:val="48"/>
        </w:rPr>
        <w:t>报价文件</w:t>
      </w:r>
    </w:p>
    <w:p w14:paraId="50F2F60B">
      <w:pPr>
        <w:pStyle w:val="9"/>
        <w:jc w:val="center"/>
        <w:rPr>
          <w:rFonts w:hAnsi="宋体"/>
          <w:b/>
          <w:color w:val="auto"/>
          <w:sz w:val="48"/>
          <w:szCs w:val="48"/>
        </w:rPr>
      </w:pPr>
      <w:r>
        <w:rPr>
          <w:rFonts w:hint="eastAsia" w:hAnsi="宋体"/>
          <w:b/>
          <w:color w:val="auto"/>
          <w:sz w:val="48"/>
          <w:szCs w:val="48"/>
        </w:rPr>
        <w:t>（正本）</w:t>
      </w:r>
    </w:p>
    <w:p w14:paraId="52A21FB9">
      <w:pPr>
        <w:pStyle w:val="9"/>
        <w:jc w:val="center"/>
        <w:rPr>
          <w:rFonts w:hAnsi="宋体"/>
          <w:b/>
          <w:color w:val="auto"/>
          <w:sz w:val="44"/>
          <w:szCs w:val="44"/>
        </w:rPr>
      </w:pPr>
    </w:p>
    <w:p w14:paraId="6B4A2558">
      <w:pPr>
        <w:pStyle w:val="9"/>
        <w:ind w:firstLine="1988" w:firstLineChars="450"/>
        <w:jc w:val="left"/>
        <w:rPr>
          <w:rFonts w:hAnsi="宋体"/>
          <w:b/>
          <w:color w:val="auto"/>
          <w:sz w:val="44"/>
          <w:szCs w:val="44"/>
        </w:rPr>
      </w:pPr>
    </w:p>
    <w:p w14:paraId="241CD9C6">
      <w:pPr>
        <w:pStyle w:val="9"/>
        <w:ind w:firstLine="1988" w:firstLineChars="450"/>
        <w:jc w:val="left"/>
        <w:rPr>
          <w:rFonts w:hAnsi="宋体"/>
          <w:b/>
          <w:color w:val="auto"/>
          <w:sz w:val="44"/>
          <w:szCs w:val="44"/>
        </w:rPr>
      </w:pPr>
    </w:p>
    <w:p w14:paraId="6CE3B366">
      <w:pPr>
        <w:pStyle w:val="9"/>
        <w:ind w:firstLine="1988" w:firstLineChars="450"/>
        <w:jc w:val="left"/>
        <w:rPr>
          <w:rFonts w:hAnsi="宋体"/>
          <w:b/>
          <w:color w:val="auto"/>
          <w:sz w:val="44"/>
          <w:szCs w:val="44"/>
        </w:rPr>
      </w:pPr>
    </w:p>
    <w:p w14:paraId="2BA9F631">
      <w:pPr>
        <w:pStyle w:val="9"/>
        <w:ind w:firstLine="1988" w:firstLineChars="450"/>
        <w:jc w:val="left"/>
        <w:rPr>
          <w:rFonts w:hAnsi="宋体"/>
          <w:b/>
          <w:color w:val="auto"/>
          <w:sz w:val="44"/>
          <w:szCs w:val="44"/>
        </w:rPr>
      </w:pPr>
    </w:p>
    <w:p w14:paraId="5C02267A">
      <w:pPr>
        <w:pStyle w:val="9"/>
        <w:ind w:firstLine="1988" w:firstLineChars="450"/>
        <w:jc w:val="left"/>
        <w:rPr>
          <w:rFonts w:hAnsi="宋体"/>
          <w:b/>
          <w:color w:val="auto"/>
          <w:sz w:val="44"/>
          <w:szCs w:val="44"/>
        </w:rPr>
      </w:pPr>
    </w:p>
    <w:p w14:paraId="1BA4D334">
      <w:pPr>
        <w:pStyle w:val="9"/>
        <w:ind w:firstLine="562" w:firstLineChars="200"/>
        <w:jc w:val="left"/>
        <w:rPr>
          <w:rFonts w:asciiTheme="minorEastAsia" w:hAnsiTheme="minorEastAsia" w:eastAsiaTheme="minorEastAsia"/>
          <w:bCs/>
          <w:color w:val="auto"/>
          <w:sz w:val="28"/>
          <w:szCs w:val="28"/>
          <w:u w:val="single"/>
        </w:rPr>
      </w:pPr>
      <w:r>
        <w:rPr>
          <w:rFonts w:hint="eastAsia" w:hAnsi="宋体"/>
          <w:b/>
          <w:color w:val="auto"/>
          <w:sz w:val="28"/>
          <w:szCs w:val="28"/>
        </w:rPr>
        <w:t>项目名称：</w:t>
      </w:r>
      <w:r>
        <w:rPr>
          <w:rFonts w:hint="eastAsia" w:asciiTheme="minorEastAsia" w:hAnsiTheme="minorEastAsia" w:eastAsiaTheme="minorEastAsia"/>
          <w:bCs/>
          <w:color w:val="auto"/>
          <w:sz w:val="28"/>
          <w:szCs w:val="28"/>
          <w:u w:val="single"/>
        </w:rPr>
        <w:t>2024年验配工会综合活动服务采购项目（三次）</w:t>
      </w:r>
    </w:p>
    <w:p w14:paraId="64AFFC2A">
      <w:pPr>
        <w:pStyle w:val="9"/>
        <w:ind w:firstLine="562" w:firstLineChars="200"/>
        <w:jc w:val="left"/>
        <w:rPr>
          <w:rFonts w:hAnsi="宋体"/>
          <w:b/>
          <w:color w:val="auto"/>
          <w:sz w:val="28"/>
          <w:szCs w:val="28"/>
        </w:rPr>
      </w:pPr>
      <w:r>
        <w:rPr>
          <w:rFonts w:hint="eastAsia" w:hAnsi="宋体"/>
          <w:b/>
          <w:color w:val="auto"/>
          <w:sz w:val="28"/>
          <w:szCs w:val="28"/>
        </w:rPr>
        <w:t>采购项目编号：</w:t>
      </w:r>
      <w:r>
        <w:rPr>
          <w:rFonts w:hint="eastAsia" w:cs="宋体" w:asciiTheme="minorEastAsia" w:hAnsiTheme="minorEastAsia" w:eastAsiaTheme="minorEastAsia"/>
          <w:b/>
          <w:color w:val="auto"/>
          <w:sz w:val="30"/>
          <w:szCs w:val="30"/>
        </w:rPr>
        <w:t>CG011-20240227-3</w:t>
      </w:r>
      <w:r>
        <w:rPr>
          <w:rFonts w:hint="eastAsia" w:hAnsi="宋体"/>
          <w:b/>
          <w:color w:val="auto"/>
          <w:sz w:val="28"/>
          <w:szCs w:val="28"/>
        </w:rPr>
        <w:t xml:space="preserve">                       </w:t>
      </w:r>
    </w:p>
    <w:p w14:paraId="342DF278">
      <w:pPr>
        <w:pStyle w:val="9"/>
        <w:ind w:firstLine="562" w:firstLineChars="200"/>
        <w:jc w:val="left"/>
        <w:rPr>
          <w:rFonts w:hAnsi="宋体"/>
          <w:b/>
          <w:color w:val="auto"/>
          <w:sz w:val="44"/>
          <w:szCs w:val="44"/>
        </w:rPr>
      </w:pPr>
      <w:r>
        <w:rPr>
          <w:rFonts w:hint="eastAsia" w:hAnsi="宋体"/>
          <w:b/>
          <w:color w:val="auto"/>
          <w:sz w:val="28"/>
          <w:szCs w:val="28"/>
        </w:rPr>
        <w:t>报价人名称（并加盖公章）：</w:t>
      </w:r>
      <w:r>
        <w:rPr>
          <w:rFonts w:hint="eastAsia" w:hAnsi="宋体"/>
          <w:b/>
          <w:color w:val="auto"/>
          <w:sz w:val="28"/>
          <w:szCs w:val="28"/>
          <w:u w:val="single"/>
        </w:rPr>
        <w:t xml:space="preserve">                    </w:t>
      </w:r>
    </w:p>
    <w:p w14:paraId="370B974F">
      <w:pPr>
        <w:autoSpaceDE w:val="0"/>
        <w:autoSpaceDN w:val="0"/>
        <w:spacing w:line="240" w:lineRule="atLeast"/>
        <w:ind w:firstLine="562" w:firstLineChars="200"/>
        <w:rPr>
          <w:rFonts w:ascii="宋体" w:hAnsi="宋体"/>
          <w:b/>
          <w:color w:val="auto"/>
          <w:sz w:val="28"/>
          <w:szCs w:val="28"/>
          <w:u w:val="single"/>
        </w:rPr>
      </w:pPr>
      <w:r>
        <w:rPr>
          <w:rFonts w:hint="eastAsia" w:ascii="宋体" w:hAnsi="宋体"/>
          <w:b/>
          <w:color w:val="auto"/>
          <w:sz w:val="28"/>
          <w:szCs w:val="28"/>
        </w:rPr>
        <w:t>日期：</w:t>
      </w:r>
      <w:r>
        <w:rPr>
          <w:rFonts w:hint="eastAsia" w:ascii="宋体" w:hAnsi="宋体"/>
          <w:b/>
          <w:color w:val="auto"/>
          <w:sz w:val="28"/>
          <w:szCs w:val="28"/>
          <w:u w:val="single"/>
        </w:rPr>
        <w:t xml:space="preserve">       </w:t>
      </w:r>
      <w:r>
        <w:rPr>
          <w:rFonts w:hint="eastAsia" w:ascii="宋体" w:hAnsi="宋体"/>
          <w:b/>
          <w:color w:val="auto"/>
          <w:sz w:val="28"/>
          <w:szCs w:val="28"/>
        </w:rPr>
        <w:t>年</w:t>
      </w:r>
      <w:r>
        <w:rPr>
          <w:rFonts w:hint="eastAsia" w:ascii="宋体" w:hAnsi="宋体"/>
          <w:b/>
          <w:color w:val="auto"/>
          <w:sz w:val="28"/>
          <w:szCs w:val="28"/>
          <w:u w:val="single"/>
        </w:rPr>
        <w:t xml:space="preserve">     </w:t>
      </w:r>
      <w:r>
        <w:rPr>
          <w:rFonts w:hint="eastAsia" w:ascii="宋体" w:hAnsi="宋体"/>
          <w:b/>
          <w:color w:val="auto"/>
          <w:sz w:val="28"/>
          <w:szCs w:val="28"/>
        </w:rPr>
        <w:t>月</w:t>
      </w:r>
      <w:r>
        <w:rPr>
          <w:rFonts w:hint="eastAsia" w:ascii="宋体" w:hAnsi="宋体"/>
          <w:b/>
          <w:color w:val="auto"/>
          <w:sz w:val="28"/>
          <w:szCs w:val="28"/>
          <w:u w:val="single"/>
        </w:rPr>
        <w:t xml:space="preserve">     </w:t>
      </w:r>
      <w:r>
        <w:rPr>
          <w:rFonts w:hint="eastAsia" w:ascii="宋体" w:hAnsi="宋体"/>
          <w:b/>
          <w:color w:val="auto"/>
          <w:sz w:val="28"/>
          <w:szCs w:val="28"/>
        </w:rPr>
        <w:t>日</w:t>
      </w:r>
    </w:p>
    <w:p w14:paraId="6D0246A9">
      <w:pPr>
        <w:ind w:firstLine="562" w:firstLineChars="200"/>
        <w:rPr>
          <w:rFonts w:ascii="宋体" w:hAnsi="宋体"/>
          <w:b/>
          <w:color w:val="auto"/>
          <w:sz w:val="28"/>
          <w:szCs w:val="28"/>
        </w:rPr>
      </w:pPr>
      <w:bookmarkStart w:id="0" w:name="_Toc456895597"/>
      <w:bookmarkStart w:id="1" w:name="_Toc456124638"/>
      <w:r>
        <w:rPr>
          <w:rFonts w:ascii="宋体" w:hAnsi="宋体"/>
          <w:b/>
          <w:color w:val="auto"/>
          <w:sz w:val="28"/>
          <w:szCs w:val="28"/>
        </w:rPr>
        <w:t>(</w:t>
      </w:r>
      <w:r>
        <w:rPr>
          <w:rFonts w:ascii="宋体" w:hAnsi="宋体"/>
          <w:b/>
          <w:color w:val="auto"/>
          <w:sz w:val="28"/>
          <w:szCs w:val="28"/>
          <w:u w:val="single"/>
        </w:rPr>
        <w:t xml:space="preserve">    </w:t>
      </w:r>
      <w:r>
        <w:rPr>
          <w:rFonts w:hint="eastAsia" w:ascii="宋体" w:hAnsi="宋体"/>
          <w:b/>
          <w:color w:val="auto"/>
          <w:sz w:val="28"/>
          <w:szCs w:val="28"/>
        </w:rPr>
        <w:t>年</w:t>
      </w:r>
      <w:r>
        <w:rPr>
          <w:rFonts w:ascii="宋体" w:hAnsi="宋体"/>
          <w:b/>
          <w:color w:val="auto"/>
          <w:sz w:val="28"/>
          <w:szCs w:val="28"/>
          <w:u w:val="single"/>
        </w:rPr>
        <w:t xml:space="preserve">    </w:t>
      </w:r>
      <w:r>
        <w:rPr>
          <w:rFonts w:hint="eastAsia" w:ascii="宋体" w:hAnsi="宋体"/>
          <w:b/>
          <w:color w:val="auto"/>
          <w:sz w:val="28"/>
          <w:szCs w:val="28"/>
        </w:rPr>
        <w:t>月</w:t>
      </w:r>
      <w:r>
        <w:rPr>
          <w:rFonts w:ascii="宋体" w:hAnsi="宋体"/>
          <w:b/>
          <w:color w:val="auto"/>
          <w:sz w:val="28"/>
          <w:szCs w:val="28"/>
          <w:u w:val="single"/>
        </w:rPr>
        <w:t xml:space="preserve">    </w:t>
      </w:r>
      <w:r>
        <w:rPr>
          <w:rFonts w:hint="eastAsia" w:ascii="宋体" w:hAnsi="宋体"/>
          <w:b/>
          <w:color w:val="auto"/>
          <w:sz w:val="28"/>
          <w:szCs w:val="28"/>
        </w:rPr>
        <w:t>日</w:t>
      </w:r>
      <w:r>
        <w:rPr>
          <w:rFonts w:ascii="宋体" w:hAnsi="宋体"/>
          <w:b/>
          <w:color w:val="auto"/>
          <w:sz w:val="28"/>
          <w:szCs w:val="28"/>
          <w:u w:val="single"/>
        </w:rPr>
        <w:t xml:space="preserve">    </w:t>
      </w:r>
      <w:r>
        <w:rPr>
          <w:rFonts w:hint="eastAsia" w:ascii="宋体" w:hAnsi="宋体"/>
          <w:b/>
          <w:color w:val="auto"/>
          <w:sz w:val="28"/>
          <w:szCs w:val="28"/>
        </w:rPr>
        <w:t>时</w:t>
      </w:r>
      <w:r>
        <w:rPr>
          <w:rFonts w:ascii="宋体" w:hAnsi="宋体"/>
          <w:b/>
          <w:color w:val="auto"/>
          <w:sz w:val="28"/>
          <w:szCs w:val="28"/>
          <w:u w:val="single"/>
        </w:rPr>
        <w:t xml:space="preserve">    </w:t>
      </w:r>
      <w:r>
        <w:rPr>
          <w:rFonts w:hint="eastAsia" w:ascii="宋体" w:hAnsi="宋体"/>
          <w:b/>
          <w:color w:val="auto"/>
          <w:sz w:val="28"/>
          <w:szCs w:val="28"/>
        </w:rPr>
        <w:t>分</w:t>
      </w:r>
      <w:r>
        <w:rPr>
          <w:rFonts w:ascii="宋体" w:hAnsi="宋体"/>
          <w:b/>
          <w:color w:val="auto"/>
          <w:sz w:val="28"/>
          <w:szCs w:val="28"/>
        </w:rPr>
        <w:t>)</w:t>
      </w:r>
      <w:r>
        <w:rPr>
          <w:rFonts w:hint="eastAsia" w:ascii="宋体" w:hAnsi="宋体"/>
          <w:b/>
          <w:color w:val="auto"/>
          <w:sz w:val="28"/>
          <w:szCs w:val="28"/>
        </w:rPr>
        <w:t>之前不得启封</w:t>
      </w:r>
      <w:bookmarkEnd w:id="0"/>
      <w:bookmarkEnd w:id="1"/>
    </w:p>
    <w:p w14:paraId="6E1A06CE">
      <w:pPr>
        <w:pStyle w:val="2"/>
        <w:rPr>
          <w:rFonts w:asciiTheme="majorHAnsi" w:hAnsiTheme="majorHAnsi" w:eastAsiaTheme="majorEastAsia" w:cstheme="majorBidi"/>
          <w:color w:val="auto"/>
          <w:sz w:val="32"/>
          <w:szCs w:val="32"/>
        </w:rPr>
      </w:pPr>
      <w:r>
        <w:rPr>
          <w:color w:val="auto"/>
        </w:rPr>
        <w:br w:type="page"/>
      </w:r>
    </w:p>
    <w:p w14:paraId="7D9B868F">
      <w:pPr>
        <w:widowControl/>
        <w:spacing w:after="40"/>
        <w:ind w:left="48" w:leftChars="23" w:right="560" w:firstLine="567" w:firstLineChars="157"/>
        <w:jc w:val="center"/>
        <w:rPr>
          <w:rFonts w:ascii="方正小标宋简体" w:hAnsi="宋体" w:eastAsia="方正小标宋简体" w:cs="宋体"/>
          <w:b/>
          <w:color w:val="auto"/>
          <w:kern w:val="0"/>
          <w:sz w:val="36"/>
          <w:szCs w:val="21"/>
        </w:rPr>
      </w:pPr>
      <w:r>
        <w:rPr>
          <w:rFonts w:hint="eastAsia" w:ascii="方正小标宋简体" w:hAnsi="宋体" w:eastAsia="方正小标宋简体" w:cs="宋体"/>
          <w:b/>
          <w:color w:val="auto"/>
          <w:kern w:val="0"/>
          <w:sz w:val="36"/>
          <w:szCs w:val="21"/>
        </w:rPr>
        <w:t>报 价 书</w:t>
      </w:r>
    </w:p>
    <w:p w14:paraId="415204C6">
      <w:pPr>
        <w:autoSpaceDE w:val="0"/>
        <w:autoSpaceDN w:val="0"/>
        <w:rPr>
          <w:color w:val="auto"/>
          <w:sz w:val="24"/>
          <w:szCs w:val="24"/>
        </w:rPr>
      </w:pPr>
    </w:p>
    <w:p w14:paraId="76493A4D">
      <w:pPr>
        <w:autoSpaceDE w:val="0"/>
        <w:autoSpaceDN w:val="0"/>
        <w:rPr>
          <w:color w:val="auto"/>
          <w:sz w:val="24"/>
          <w:szCs w:val="24"/>
        </w:rPr>
      </w:pPr>
      <w:r>
        <w:rPr>
          <w:rFonts w:hint="eastAsia" w:eastAsiaTheme="minorEastAsia"/>
          <w:color w:val="auto"/>
          <w:sz w:val="24"/>
          <w:szCs w:val="24"/>
        </w:rPr>
        <w:t>广州中山眼科验光配镜有限责任公司工会委员会</w:t>
      </w:r>
      <w:r>
        <w:rPr>
          <w:rFonts w:hint="eastAsia" w:asciiTheme="minorEastAsia" w:hAnsiTheme="minorEastAsia" w:eastAsiaTheme="minorEastAsia"/>
          <w:color w:val="auto"/>
          <w:sz w:val="24"/>
          <w:szCs w:val="24"/>
        </w:rPr>
        <w:t>：</w:t>
      </w:r>
    </w:p>
    <w:p w14:paraId="5A704B9F">
      <w:pPr>
        <w:spacing w:line="6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我司</w:t>
      </w:r>
      <w:r>
        <w:rPr>
          <w:rFonts w:asciiTheme="minorEastAsia" w:hAnsiTheme="minorEastAsia" w:eastAsiaTheme="minorEastAsia"/>
          <w:color w:val="auto"/>
          <w:sz w:val="24"/>
          <w:szCs w:val="24"/>
        </w:rPr>
        <w:t>成立于</w:t>
      </w:r>
      <w:r>
        <w:rPr>
          <w:rFonts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年</w:t>
      </w:r>
      <w:r>
        <w:rPr>
          <w:rFonts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月</w:t>
      </w:r>
      <w:r>
        <w:rPr>
          <w:rFonts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日，注册资本</w:t>
      </w:r>
      <w:r>
        <w:rPr>
          <w:rFonts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万元，注册地为</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，具有</w:t>
      </w:r>
      <w:r>
        <w:rPr>
          <w:rFonts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资质（附后）。针对贵司提出的拟采购事项，</w:t>
      </w:r>
      <w:r>
        <w:rPr>
          <w:rFonts w:hint="eastAsia" w:asciiTheme="minorEastAsia" w:hAnsiTheme="minorEastAsia" w:eastAsiaTheme="minorEastAsia"/>
          <w:color w:val="auto"/>
          <w:sz w:val="24"/>
          <w:szCs w:val="24"/>
        </w:rPr>
        <w:t>我司</w:t>
      </w:r>
      <w:r>
        <w:rPr>
          <w:rFonts w:asciiTheme="minorEastAsia" w:hAnsiTheme="minorEastAsia" w:eastAsiaTheme="minorEastAsia"/>
          <w:color w:val="auto"/>
          <w:sz w:val="24"/>
          <w:szCs w:val="24"/>
        </w:rPr>
        <w:t>报价如下</w:t>
      </w:r>
      <w:r>
        <w:rPr>
          <w:rFonts w:hint="eastAsia" w:asciiTheme="minorEastAsia" w:hAnsiTheme="minorEastAsia" w:eastAsiaTheme="minorEastAsia"/>
          <w:color w:val="auto"/>
          <w:sz w:val="24"/>
          <w:szCs w:val="24"/>
        </w:rPr>
        <w:t>：</w:t>
      </w:r>
    </w:p>
    <w:p w14:paraId="006CF57C">
      <w:pPr>
        <w:pStyle w:val="2"/>
        <w:rPr>
          <w:color w:val="auto"/>
        </w:rPr>
      </w:pPr>
    </w:p>
    <w:tbl>
      <w:tblPr>
        <w:tblStyle w:val="16"/>
        <w:tblpPr w:leftFromText="180" w:rightFromText="180" w:vertAnchor="text" w:horzAnchor="page" w:tblpX="1386" w:tblpY="209"/>
        <w:tblOverlap w:val="never"/>
        <w:tblW w:w="9787" w:type="dxa"/>
        <w:tblInd w:w="0" w:type="dxa"/>
        <w:tblLayout w:type="fixed"/>
        <w:tblCellMar>
          <w:top w:w="0" w:type="dxa"/>
          <w:left w:w="108" w:type="dxa"/>
          <w:bottom w:w="0" w:type="dxa"/>
          <w:right w:w="108" w:type="dxa"/>
        </w:tblCellMar>
      </w:tblPr>
      <w:tblGrid>
        <w:gridCol w:w="1007"/>
        <w:gridCol w:w="2025"/>
        <w:gridCol w:w="2450"/>
        <w:gridCol w:w="1240"/>
        <w:gridCol w:w="1010"/>
        <w:gridCol w:w="2055"/>
      </w:tblGrid>
      <w:tr w14:paraId="39BF3A8B">
        <w:tblPrEx>
          <w:tblCellMar>
            <w:top w:w="0" w:type="dxa"/>
            <w:left w:w="108" w:type="dxa"/>
            <w:bottom w:w="0" w:type="dxa"/>
            <w:right w:w="108" w:type="dxa"/>
          </w:tblCellMar>
        </w:tblPrEx>
        <w:trPr>
          <w:trHeight w:val="621"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F5F4">
            <w:pPr>
              <w:widowControl/>
              <w:jc w:val="center"/>
              <w:textAlignment w:val="center"/>
              <w:rPr>
                <w:rFonts w:asciiTheme="minorEastAsia" w:hAnsiTheme="minorEastAsia" w:eastAsiaTheme="minorEastAsia"/>
                <w:b/>
                <w:bCs/>
                <w:color w:val="auto"/>
                <w:sz w:val="24"/>
                <w:szCs w:val="24"/>
                <w:shd w:val="clear" w:color="auto" w:fill="FFFFFF"/>
              </w:rPr>
            </w:pPr>
            <w:r>
              <w:rPr>
                <w:rFonts w:hint="eastAsia" w:asciiTheme="minorEastAsia" w:hAnsiTheme="minorEastAsia" w:eastAsiaTheme="minorEastAsia"/>
                <w:b/>
                <w:bCs/>
                <w:color w:val="auto"/>
                <w:sz w:val="24"/>
                <w:szCs w:val="24"/>
                <w:shd w:val="clear" w:color="auto" w:fill="FFFFFF"/>
              </w:rPr>
              <w:t>主题</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6A3E">
            <w:pPr>
              <w:widowControl/>
              <w:jc w:val="center"/>
              <w:textAlignment w:val="center"/>
              <w:rPr>
                <w:rFonts w:asciiTheme="minorEastAsia" w:hAnsiTheme="minorEastAsia" w:eastAsiaTheme="minorEastAsia"/>
                <w:b/>
                <w:bCs/>
                <w:color w:val="auto"/>
                <w:sz w:val="24"/>
                <w:szCs w:val="24"/>
                <w:shd w:val="clear" w:color="auto" w:fill="FFFFFF"/>
              </w:rPr>
            </w:pPr>
            <w:r>
              <w:rPr>
                <w:rFonts w:hint="eastAsia" w:asciiTheme="minorEastAsia" w:hAnsiTheme="minorEastAsia" w:eastAsiaTheme="minorEastAsia"/>
                <w:b/>
                <w:bCs/>
                <w:color w:val="auto"/>
                <w:sz w:val="24"/>
                <w:szCs w:val="24"/>
                <w:shd w:val="clear" w:color="auto" w:fill="FFFFFF"/>
              </w:rPr>
              <w:t>培训内容</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BCD8">
            <w:pPr>
              <w:widowControl/>
              <w:jc w:val="center"/>
              <w:textAlignment w:val="center"/>
              <w:rPr>
                <w:rFonts w:asciiTheme="minorEastAsia" w:hAnsiTheme="minorEastAsia" w:eastAsiaTheme="minorEastAsia"/>
                <w:b/>
                <w:bCs/>
                <w:color w:val="auto"/>
                <w:sz w:val="24"/>
                <w:szCs w:val="24"/>
                <w:shd w:val="clear" w:color="auto" w:fill="FFFFFF"/>
              </w:rPr>
            </w:pPr>
            <w:r>
              <w:rPr>
                <w:rFonts w:hint="eastAsia" w:asciiTheme="minorEastAsia" w:hAnsiTheme="minorEastAsia" w:eastAsiaTheme="minorEastAsia"/>
                <w:b/>
                <w:bCs/>
                <w:color w:val="auto"/>
                <w:sz w:val="24"/>
                <w:szCs w:val="24"/>
                <w:shd w:val="clear" w:color="auto" w:fill="FFFFFF"/>
              </w:rPr>
              <w:t>服务内容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4430">
            <w:pPr>
              <w:widowControl/>
              <w:jc w:val="center"/>
              <w:textAlignment w:val="center"/>
              <w:rPr>
                <w:rFonts w:asciiTheme="minorEastAsia" w:hAnsiTheme="minorEastAsia" w:eastAsiaTheme="minorEastAsia"/>
                <w:b/>
                <w:bCs/>
                <w:color w:val="auto"/>
                <w:sz w:val="24"/>
                <w:szCs w:val="24"/>
                <w:shd w:val="clear" w:color="auto" w:fill="FFFFFF"/>
              </w:rPr>
            </w:pPr>
            <w:r>
              <w:rPr>
                <w:rFonts w:hint="eastAsia" w:asciiTheme="minorEastAsia" w:hAnsiTheme="minorEastAsia" w:eastAsiaTheme="minorEastAsia"/>
                <w:b/>
                <w:bCs/>
                <w:color w:val="auto"/>
                <w:sz w:val="24"/>
                <w:szCs w:val="24"/>
                <w:shd w:val="clear" w:color="auto" w:fill="FFFFFF"/>
              </w:rPr>
              <w:t>拟开展时间及参加人数</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634E">
            <w:pPr>
              <w:widowControl/>
              <w:jc w:val="center"/>
              <w:textAlignment w:val="center"/>
              <w:rPr>
                <w:rFonts w:asciiTheme="minorEastAsia" w:hAnsiTheme="minorEastAsia" w:eastAsiaTheme="minorEastAsia"/>
                <w:b/>
                <w:bCs/>
                <w:color w:val="auto"/>
                <w:sz w:val="24"/>
                <w:szCs w:val="24"/>
                <w:shd w:val="clear" w:color="auto" w:fill="FFFFFF"/>
              </w:rPr>
            </w:pPr>
            <w:r>
              <w:rPr>
                <w:rFonts w:hint="eastAsia" w:asciiTheme="minorEastAsia" w:hAnsiTheme="minorEastAsia" w:eastAsiaTheme="minorEastAsia"/>
                <w:b/>
                <w:bCs/>
                <w:color w:val="auto"/>
                <w:sz w:val="24"/>
                <w:szCs w:val="24"/>
                <w:shd w:val="clear" w:color="auto" w:fill="FFFFFF"/>
              </w:rPr>
              <w:t>最高</w:t>
            </w:r>
          </w:p>
          <w:p w14:paraId="7CF763C6">
            <w:pPr>
              <w:widowControl/>
              <w:jc w:val="center"/>
              <w:textAlignment w:val="center"/>
              <w:rPr>
                <w:rFonts w:asciiTheme="minorEastAsia" w:hAnsiTheme="minorEastAsia" w:eastAsiaTheme="minorEastAsia"/>
                <w:b/>
                <w:bCs/>
                <w:color w:val="auto"/>
                <w:sz w:val="24"/>
                <w:szCs w:val="24"/>
                <w:shd w:val="clear" w:color="auto" w:fill="FFFFFF"/>
              </w:rPr>
            </w:pPr>
            <w:r>
              <w:rPr>
                <w:rFonts w:hint="eastAsia" w:asciiTheme="minorEastAsia" w:hAnsiTheme="minorEastAsia" w:eastAsiaTheme="minorEastAsia"/>
                <w:b/>
                <w:bCs/>
                <w:color w:val="auto"/>
                <w:sz w:val="24"/>
                <w:szCs w:val="24"/>
                <w:shd w:val="clear" w:color="auto" w:fill="FFFFFF"/>
              </w:rPr>
              <w:t>限价</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B8DC">
            <w:pPr>
              <w:widowControl/>
              <w:jc w:val="center"/>
              <w:textAlignment w:val="center"/>
              <w:rPr>
                <w:rFonts w:asciiTheme="minorEastAsia" w:hAnsiTheme="minorEastAsia" w:eastAsiaTheme="minorEastAsia"/>
                <w:b/>
                <w:bCs/>
                <w:color w:val="auto"/>
                <w:sz w:val="24"/>
                <w:szCs w:val="24"/>
                <w:shd w:val="clear" w:color="auto" w:fill="FFFFFF"/>
              </w:rPr>
            </w:pPr>
            <w:r>
              <w:rPr>
                <w:rFonts w:hint="eastAsia" w:asciiTheme="minorEastAsia" w:hAnsiTheme="minorEastAsia" w:eastAsiaTheme="minorEastAsia"/>
                <w:b/>
                <w:bCs/>
                <w:color w:val="auto"/>
                <w:sz w:val="24"/>
                <w:szCs w:val="24"/>
                <w:shd w:val="clear" w:color="auto" w:fill="FFFFFF"/>
              </w:rPr>
              <w:t>报价</w:t>
            </w:r>
          </w:p>
        </w:tc>
      </w:tr>
      <w:tr w14:paraId="267EF7C9">
        <w:tblPrEx>
          <w:tblCellMar>
            <w:top w:w="0" w:type="dxa"/>
            <w:left w:w="108" w:type="dxa"/>
            <w:bottom w:w="0" w:type="dxa"/>
            <w:right w:w="108" w:type="dxa"/>
          </w:tblCellMar>
        </w:tblPrEx>
        <w:trPr>
          <w:trHeight w:val="5610"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4E9A">
            <w:pPr>
              <w:widowControl/>
              <w:jc w:val="center"/>
              <w:textAlignment w:val="center"/>
              <w:rPr>
                <w:rFonts w:asciiTheme="minorEastAsia" w:hAnsiTheme="minorEastAsia" w:eastAsiaTheme="minorEastAsia"/>
                <w:color w:val="auto"/>
                <w:szCs w:val="21"/>
                <w:shd w:val="clear" w:color="auto" w:fill="FFFFFF"/>
              </w:rPr>
            </w:pPr>
            <w:r>
              <w:rPr>
                <w:rFonts w:hint="eastAsia" w:asciiTheme="minorEastAsia" w:hAnsiTheme="minorEastAsia" w:eastAsiaTheme="minorEastAsia"/>
                <w:color w:val="auto"/>
                <w:szCs w:val="21"/>
                <w:shd w:val="clear" w:color="auto" w:fill="FFFFFF"/>
              </w:rPr>
              <w:t>国风</w:t>
            </w:r>
          </w:p>
          <w:p w14:paraId="4F9ECF2F">
            <w:pPr>
              <w:widowControl/>
              <w:jc w:val="center"/>
              <w:textAlignment w:val="center"/>
              <w:rPr>
                <w:rFonts w:ascii="宋体" w:hAnsi="宋体" w:cs="宋体"/>
                <w:color w:val="auto"/>
                <w:szCs w:val="21"/>
              </w:rPr>
            </w:pPr>
            <w:r>
              <w:rPr>
                <w:rFonts w:hint="eastAsia" w:asciiTheme="minorEastAsia" w:hAnsiTheme="minorEastAsia" w:eastAsiaTheme="minorEastAsia"/>
                <w:color w:val="auto"/>
                <w:szCs w:val="21"/>
                <w:shd w:val="clear" w:color="auto" w:fill="FFFFFF"/>
              </w:rPr>
              <w:t>课堂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4AEE">
            <w:pPr>
              <w:widowControl/>
              <w:jc w:val="left"/>
              <w:textAlignment w:val="center"/>
              <w:rPr>
                <w:rFonts w:asciiTheme="minorEastAsia" w:hAnsiTheme="minorEastAsia" w:eastAsiaTheme="minorEastAsia"/>
                <w:color w:val="auto"/>
                <w:szCs w:val="21"/>
                <w:shd w:val="clear" w:color="auto" w:fill="FFFFFF"/>
              </w:rPr>
            </w:pPr>
            <w:r>
              <w:rPr>
                <w:rFonts w:hint="eastAsia" w:asciiTheme="minorEastAsia" w:hAnsiTheme="minorEastAsia" w:eastAsiaTheme="minorEastAsia"/>
                <w:color w:val="auto"/>
                <w:szCs w:val="21"/>
                <w:shd w:val="clear" w:color="auto" w:fill="FFFFFF"/>
              </w:rPr>
              <w:t>汉服赏析及演变历史讲解、示范5人+现场幸运听众1人（秦汉、魏晋、唐、宋、明5个不同朝代）的现场妆造、汉服及头饰搭配</w:t>
            </w:r>
          </w:p>
        </w:tc>
        <w:tc>
          <w:tcPr>
            <w:tcW w:w="2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EEDA">
            <w:pPr>
              <w:widowControl/>
              <w:jc w:val="left"/>
              <w:textAlignment w:val="center"/>
              <w:rPr>
                <w:color w:val="auto"/>
                <w:szCs w:val="21"/>
              </w:rPr>
            </w:pPr>
            <w:r>
              <w:rPr>
                <w:rFonts w:hint="eastAsia"/>
                <w:color w:val="auto"/>
                <w:szCs w:val="21"/>
              </w:rPr>
              <w:t>1、签到（含报名小程序）</w:t>
            </w:r>
          </w:p>
          <w:p w14:paraId="684065B6">
            <w:pPr>
              <w:widowControl/>
              <w:jc w:val="left"/>
              <w:textAlignment w:val="center"/>
              <w:rPr>
                <w:color w:val="auto"/>
                <w:szCs w:val="21"/>
              </w:rPr>
            </w:pPr>
            <w:r>
              <w:rPr>
                <w:rFonts w:hint="eastAsia"/>
                <w:color w:val="auto"/>
                <w:szCs w:val="21"/>
              </w:rPr>
              <w:t>2、讲课</w:t>
            </w:r>
            <w:r>
              <w:rPr>
                <w:color w:val="auto"/>
                <w:szCs w:val="21"/>
              </w:rPr>
              <w:t>（2-3小时）</w:t>
            </w:r>
          </w:p>
          <w:p w14:paraId="4063D968">
            <w:pPr>
              <w:widowControl/>
              <w:jc w:val="left"/>
              <w:textAlignment w:val="center"/>
              <w:rPr>
                <w:color w:val="auto"/>
                <w:szCs w:val="21"/>
              </w:rPr>
            </w:pPr>
            <w:r>
              <w:rPr>
                <w:rFonts w:hint="eastAsia"/>
                <w:color w:val="auto"/>
                <w:szCs w:val="21"/>
              </w:rPr>
              <w:t>3、为5位员工提前化妆进行汉服朝代演变展示，现场抽一位幸运观众选择朝代化妆</w:t>
            </w:r>
          </w:p>
          <w:p w14:paraId="4F1F1846">
            <w:pPr>
              <w:widowControl/>
              <w:jc w:val="left"/>
              <w:textAlignment w:val="center"/>
              <w:rPr>
                <w:color w:val="auto"/>
                <w:szCs w:val="21"/>
              </w:rPr>
            </w:pPr>
            <w:r>
              <w:rPr>
                <w:rFonts w:hint="eastAsia"/>
                <w:color w:val="auto"/>
                <w:szCs w:val="21"/>
              </w:rPr>
              <w:t>4、现场拍摄【含提供拍照背景、拍照小道具、照片精修（100张）】</w:t>
            </w:r>
          </w:p>
          <w:p w14:paraId="388DA50C">
            <w:pPr>
              <w:widowControl/>
              <w:jc w:val="left"/>
              <w:textAlignment w:val="center"/>
              <w:rPr>
                <w:color w:val="auto"/>
                <w:szCs w:val="21"/>
              </w:rPr>
            </w:pPr>
            <w:r>
              <w:rPr>
                <w:rFonts w:hint="eastAsia"/>
                <w:color w:val="auto"/>
                <w:szCs w:val="21"/>
              </w:rPr>
              <w:t>5、赠送40-50人汉服服装及头饰（服装价位为100多元）</w:t>
            </w:r>
          </w:p>
          <w:p w14:paraId="521DDB3B">
            <w:pPr>
              <w:widowControl/>
              <w:jc w:val="left"/>
              <w:textAlignment w:val="center"/>
              <w:rPr>
                <w:color w:val="auto"/>
                <w:szCs w:val="21"/>
              </w:rPr>
            </w:pPr>
            <w:r>
              <w:rPr>
                <w:rFonts w:hint="eastAsia"/>
                <w:color w:val="auto"/>
                <w:szCs w:val="21"/>
              </w:rPr>
              <w:t>注：实际参加人员超过40人（不得超50人）及低于40人费用均不变</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CEEA">
            <w:pPr>
              <w:widowControl/>
              <w:jc w:val="left"/>
              <w:textAlignment w:val="center"/>
              <w:rPr>
                <w:rFonts w:asciiTheme="minorEastAsia" w:hAnsiTheme="minorEastAsia" w:eastAsiaTheme="minorEastAsia"/>
                <w:color w:val="auto"/>
                <w:szCs w:val="21"/>
                <w:shd w:val="clear" w:color="auto" w:fill="FFFFFF"/>
              </w:rPr>
            </w:pPr>
            <w:r>
              <w:rPr>
                <w:rFonts w:hint="eastAsia" w:asciiTheme="minorEastAsia" w:hAnsiTheme="minorEastAsia" w:eastAsiaTheme="minorEastAsia"/>
                <w:color w:val="auto"/>
                <w:szCs w:val="21"/>
                <w:shd w:val="clear" w:color="auto" w:fill="FFFFFF"/>
              </w:rPr>
              <w:t>时间：</w:t>
            </w:r>
          </w:p>
          <w:p w14:paraId="41C9DF5E">
            <w:pPr>
              <w:widowControl/>
              <w:jc w:val="left"/>
              <w:textAlignment w:val="center"/>
              <w:rPr>
                <w:rFonts w:asciiTheme="minorEastAsia" w:hAnsiTheme="minorEastAsia" w:eastAsiaTheme="minorEastAsia"/>
                <w:color w:val="auto"/>
                <w:szCs w:val="21"/>
                <w:shd w:val="clear" w:color="auto" w:fill="FFFFFF"/>
              </w:rPr>
            </w:pPr>
            <w:r>
              <w:rPr>
                <w:rFonts w:hint="eastAsia" w:asciiTheme="minorEastAsia" w:hAnsiTheme="minorEastAsia" w:eastAsiaTheme="minorEastAsia"/>
                <w:color w:val="auto"/>
                <w:szCs w:val="21"/>
                <w:shd w:val="clear" w:color="auto" w:fill="FFFFFF"/>
              </w:rPr>
              <w:t>10月、12月</w:t>
            </w:r>
          </w:p>
          <w:p w14:paraId="3E5991D5">
            <w:pPr>
              <w:widowControl/>
              <w:jc w:val="left"/>
              <w:textAlignment w:val="center"/>
              <w:rPr>
                <w:color w:val="auto"/>
                <w:szCs w:val="21"/>
              </w:rPr>
            </w:pPr>
            <w:r>
              <w:rPr>
                <w:rFonts w:hint="eastAsia" w:asciiTheme="minorEastAsia" w:hAnsiTheme="minorEastAsia" w:eastAsiaTheme="minorEastAsia"/>
                <w:color w:val="auto"/>
                <w:szCs w:val="21"/>
                <w:shd w:val="clear" w:color="auto" w:fill="FFFFFF"/>
              </w:rPr>
              <w:t>人数：每个讲座约40-50人参加，低于30人延期开展</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C039">
            <w:pPr>
              <w:widowControl/>
              <w:jc w:val="left"/>
              <w:textAlignment w:val="center"/>
              <w:rPr>
                <w:color w:val="auto"/>
                <w:szCs w:val="21"/>
              </w:rPr>
            </w:pPr>
            <w:r>
              <w:rPr>
                <w:rFonts w:hint="eastAsia"/>
                <w:color w:val="auto"/>
                <w:szCs w:val="21"/>
              </w:rPr>
              <w:t>18000元</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B55D">
            <w:pPr>
              <w:pStyle w:val="3"/>
              <w:ind w:firstLine="0" w:firstLineChars="0"/>
              <w:rPr>
                <w:rFonts w:cs="宋体" w:asciiTheme="minorEastAsia" w:hAnsiTheme="minorEastAsia" w:eastAsiaTheme="minorEastAsia"/>
                <w:color w:val="auto"/>
                <w:sz w:val="21"/>
                <w:szCs w:val="21"/>
                <w:u w:val="single"/>
              </w:rPr>
            </w:pPr>
            <w:r>
              <w:rPr>
                <w:rFonts w:hint="eastAsia" w:cs="宋体" w:asciiTheme="minorEastAsia" w:hAnsiTheme="minorEastAsia" w:eastAsiaTheme="minorEastAsia"/>
                <w:color w:val="auto"/>
                <w:sz w:val="21"/>
                <w:szCs w:val="21"/>
              </w:rPr>
              <w:t>小写：</w:t>
            </w:r>
            <w:r>
              <w:rPr>
                <w:rFonts w:hint="eastAsia" w:cs="宋体" w:asciiTheme="minorEastAsia" w:hAnsiTheme="minorEastAsia" w:eastAsiaTheme="minorEastAsia"/>
                <w:color w:val="auto"/>
                <w:sz w:val="21"/>
                <w:szCs w:val="21"/>
                <w:u w:val="single"/>
              </w:rPr>
              <w:t xml:space="preserve">             </w:t>
            </w:r>
          </w:p>
          <w:p w14:paraId="7EC32985">
            <w:pPr>
              <w:widowControl/>
              <w:jc w:val="left"/>
              <w:textAlignment w:val="center"/>
              <w:rPr>
                <w:color w:val="auto"/>
                <w:szCs w:val="21"/>
              </w:rPr>
            </w:pPr>
            <w:r>
              <w:rPr>
                <w:rFonts w:hint="eastAsia" w:cs="宋体" w:asciiTheme="minorEastAsia" w:hAnsiTheme="minorEastAsia" w:eastAsiaTheme="minorEastAsia"/>
                <w:color w:val="auto"/>
                <w:szCs w:val="21"/>
              </w:rPr>
              <w:t>大写：</w:t>
            </w:r>
            <w:r>
              <w:rPr>
                <w:rFonts w:hint="eastAsia" w:cs="宋体" w:asciiTheme="minorEastAsia" w:hAnsiTheme="minorEastAsia" w:eastAsiaTheme="minorEastAsia"/>
                <w:color w:val="auto"/>
                <w:szCs w:val="21"/>
                <w:u w:val="single"/>
              </w:rPr>
              <w:t xml:space="preserve">            </w:t>
            </w:r>
            <w:r>
              <w:rPr>
                <w:rFonts w:hint="eastAsia" w:cs="宋体" w:asciiTheme="minorEastAsia" w:hAnsiTheme="minorEastAsia" w:eastAsiaTheme="minorEastAsia"/>
                <w:color w:val="auto"/>
                <w:szCs w:val="21"/>
              </w:rPr>
              <w:t>元</w:t>
            </w:r>
          </w:p>
        </w:tc>
      </w:tr>
    </w:tbl>
    <w:p w14:paraId="15D86315">
      <w:pPr>
        <w:pStyle w:val="2"/>
        <w:rPr>
          <w:color w:val="auto"/>
        </w:rPr>
      </w:pPr>
    </w:p>
    <w:p w14:paraId="02B9D4A8">
      <w:pPr>
        <w:ind w:left="105" w:leftChars="50" w:firstLine="315"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Cs w:val="21"/>
        </w:rPr>
        <w:t>注： 报价含增值税普通发票、讲师劳务费、交通费、餐费、培训资料等合同实施过程中的应预见和不可预见费用等。除此之外，贵司不再另行支付其他任何费用，如发生缺漏项视同已包含在报价之中。</w:t>
      </w:r>
    </w:p>
    <w:p w14:paraId="1B8F58E6">
      <w:pPr>
        <w:spacing w:line="560" w:lineRule="exact"/>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1．★我司提供与服务项目相关方面具有高水平的理论水平、师资力量及丰富的实践经验，具有富有经验和实力的培训组织专业团队，并在行业中优势明显、影响力大。</w:t>
      </w:r>
    </w:p>
    <w:p w14:paraId="355BD2B5">
      <w:pPr>
        <w:spacing w:line="560" w:lineRule="exact"/>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培训方案：我司需根据贵司要求，制定详尽、科学、可行的培训方案，设置符合项目要求的课程体系供贵司参考，并安排相应的培训资料，负责遴选、聘请授课讲师，授课讲师专业方向应与项目要求紧密关联（提供以往授课照片及相关的合作合同协议等自证）。完成培训讲义资料等教学培训相关准备工作，并确保符合教学管理规范。授课讲师要求如下：</w:t>
      </w:r>
    </w:p>
    <w:p w14:paraId="7B25B9F7">
      <w:pPr>
        <w:pStyle w:val="31"/>
        <w:spacing w:line="500" w:lineRule="exact"/>
        <w:ind w:left="363" w:firstLine="0" w:firstLineChars="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（1）丰富的工作及管理经验</w:t>
      </w:r>
    </w:p>
    <w:p w14:paraId="2294CF42">
      <w:pPr>
        <w:pStyle w:val="31"/>
        <w:spacing w:line="500" w:lineRule="exact"/>
        <w:ind w:left="363" w:firstLine="0" w:firstLineChars="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（2）丰富的培训经验</w:t>
      </w:r>
    </w:p>
    <w:p w14:paraId="1C76619B">
      <w:pPr>
        <w:spacing w:line="500" w:lineRule="exact"/>
        <w:ind w:left="363"/>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（3）活泼生动的互动式授课风格</w:t>
      </w:r>
    </w:p>
    <w:p w14:paraId="65B5CF75">
      <w:pPr>
        <w:spacing w:line="500" w:lineRule="exact"/>
        <w:ind w:left="363"/>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（4）根据学员特性/需求定制课程内容的能力</w:t>
      </w:r>
    </w:p>
    <w:p w14:paraId="1465222A">
      <w:pPr>
        <w:spacing w:line="500" w:lineRule="exact"/>
        <w:ind w:left="363"/>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（5）具有跨文化生活/工作经验</w:t>
      </w:r>
    </w:p>
    <w:p w14:paraId="00A03134">
      <w:pPr>
        <w:spacing w:line="560" w:lineRule="exact"/>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3.★我司需安排人员对各期培训班实施教学组织、班级管理和服务保障。</w:t>
      </w:r>
    </w:p>
    <w:p w14:paraId="684B0569">
      <w:pPr>
        <w:spacing w:line="560" w:lineRule="exact"/>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4.★我司负责提供培训手册、现场签到、现场摄影（精修图片100张），摄影师需为专业人像摄影师（需提供过往拍摄作品）</w:t>
      </w:r>
    </w:p>
    <w:p w14:paraId="0109C887">
      <w:pPr>
        <w:spacing w:line="560" w:lineRule="exact"/>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5.我司负责做好培训各环节的策划安排，要求行程紧凑、内容充实，保证质量和效果。</w:t>
      </w:r>
    </w:p>
    <w:p w14:paraId="42B967F1">
      <w:pPr>
        <w:spacing w:line="560" w:lineRule="exact"/>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6.计划调整：具体课程、师资安排以双方确认后为准。培训计划中课程主题、课程顺序、经贵司同意后可进行调整。</w:t>
      </w:r>
    </w:p>
    <w:p w14:paraId="70DDA597">
      <w:pPr>
        <w:spacing w:line="560" w:lineRule="exact"/>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7.★报名和签到：我司应提供小程序收集报名人员信息并负责组织实施培训签到工作，每期培训讲座的原始签到表需包括职工姓名手写签到栏等留存备查。</w:t>
      </w:r>
    </w:p>
    <w:p w14:paraId="198CFAE8">
      <w:pPr>
        <w:spacing w:line="560" w:lineRule="exact"/>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8.★培训效果评估：培训完成后需对我司的培训工作进行评价考核。由参与培训的职工匿名填写由贵司制作的满意度调查表，以此考核教学质量，要求学员总体满意度达到90%，如未达到90%满意度需扣除培训费用的10%。</w:t>
      </w:r>
    </w:p>
    <w:p w14:paraId="229FF784">
      <w:pPr>
        <w:spacing w:line="560" w:lineRule="exact"/>
        <w:ind w:firstLine="480" w:firstLineChars="200"/>
        <w:rPr>
          <w:rFonts w:cs="仿宋" w:asciiTheme="minorEastAsia" w:hAnsiTheme="minorEastAsia" w:eastAsiaTheme="minorEastAsia"/>
          <w:color w:val="auto"/>
          <w:sz w:val="24"/>
          <w:szCs w:val="24"/>
        </w:rPr>
      </w:pPr>
      <w:r>
        <w:rPr>
          <w:rFonts w:hint="eastAsia" w:cs="仿宋" w:asciiTheme="minorEastAsia" w:hAnsiTheme="minorEastAsia" w:eastAsiaTheme="minorEastAsia"/>
          <w:color w:val="auto"/>
          <w:sz w:val="24"/>
          <w:szCs w:val="24"/>
        </w:rPr>
        <w:t>9.付款要求：每次培训讲座结束后凭我司开具的增值税普通发票、盖公章的验收申请书、以及每期培训讲座的通知、课程安排、签到表、参训学员合影照片等（验收材料具体根据贵司需求）支付费用。</w:t>
      </w:r>
    </w:p>
    <w:p w14:paraId="52C2EABD">
      <w:pPr>
        <w:spacing w:line="500" w:lineRule="exact"/>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联系人：              电话： </w:t>
      </w:r>
    </w:p>
    <w:p w14:paraId="73E26DEB">
      <w:pPr>
        <w:pStyle w:val="3"/>
        <w:ind w:firstLine="0" w:firstLineChars="0"/>
        <w:rPr>
          <w:color w:val="auto"/>
        </w:rPr>
      </w:pPr>
    </w:p>
    <w:p w14:paraId="19AC9DBB">
      <w:pPr>
        <w:spacing w:line="500" w:lineRule="exact"/>
        <w:ind w:firstLine="5880" w:firstLineChars="245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公司（盖章）：</w:t>
      </w:r>
    </w:p>
    <w:p w14:paraId="22131296">
      <w:pPr>
        <w:spacing w:line="500" w:lineRule="exact"/>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年   月   日</w:t>
      </w:r>
    </w:p>
    <w:p w14:paraId="2FB00AF8">
      <w:pPr>
        <w:pStyle w:val="2"/>
        <w:rPr>
          <w:rFonts w:asciiTheme="minorEastAsia" w:hAnsiTheme="minorEastAsia" w:eastAsiaTheme="minorEastAsia"/>
          <w:color w:val="auto"/>
        </w:rPr>
      </w:pPr>
    </w:p>
    <w:p w14:paraId="277CFEBD">
      <w:pPr>
        <w:pStyle w:val="3"/>
        <w:rPr>
          <w:rFonts w:asciiTheme="minorEastAsia" w:hAnsiTheme="minorEastAsia" w:eastAsiaTheme="minorEastAsia"/>
          <w:color w:val="auto"/>
          <w:szCs w:val="24"/>
        </w:rPr>
      </w:pPr>
    </w:p>
    <w:p w14:paraId="39B9CF25">
      <w:pPr>
        <w:pStyle w:val="3"/>
        <w:rPr>
          <w:rFonts w:asciiTheme="minorEastAsia" w:hAnsiTheme="minorEastAsia" w:eastAsiaTheme="minorEastAsia"/>
          <w:color w:val="auto"/>
          <w:szCs w:val="24"/>
        </w:rPr>
      </w:pPr>
    </w:p>
    <w:p w14:paraId="5ED7A39C">
      <w:pPr>
        <w:pStyle w:val="3"/>
        <w:rPr>
          <w:rFonts w:asciiTheme="minorEastAsia" w:hAnsiTheme="minorEastAsia" w:eastAsiaTheme="minorEastAsia"/>
          <w:color w:val="auto"/>
          <w:szCs w:val="24"/>
        </w:rPr>
      </w:pPr>
    </w:p>
    <w:p w14:paraId="798AB8B8">
      <w:pPr>
        <w:pStyle w:val="3"/>
        <w:rPr>
          <w:rFonts w:asciiTheme="minorEastAsia" w:hAnsiTheme="minorEastAsia" w:eastAsiaTheme="minorEastAsia"/>
          <w:color w:val="auto"/>
          <w:szCs w:val="24"/>
        </w:rPr>
      </w:pPr>
    </w:p>
    <w:p w14:paraId="16D2E25B">
      <w:pPr>
        <w:pStyle w:val="3"/>
        <w:rPr>
          <w:rFonts w:asciiTheme="minorEastAsia" w:hAnsiTheme="minorEastAsia" w:eastAsiaTheme="minorEastAsia"/>
          <w:color w:val="auto"/>
          <w:szCs w:val="24"/>
        </w:rPr>
      </w:pPr>
    </w:p>
    <w:p w14:paraId="524DE6DC">
      <w:pPr>
        <w:pStyle w:val="3"/>
        <w:rPr>
          <w:rFonts w:asciiTheme="minorEastAsia" w:hAnsiTheme="minorEastAsia" w:eastAsiaTheme="minorEastAsia"/>
          <w:color w:val="auto"/>
          <w:szCs w:val="24"/>
        </w:rPr>
      </w:pPr>
    </w:p>
    <w:p w14:paraId="06F6995C">
      <w:pPr>
        <w:pStyle w:val="3"/>
        <w:rPr>
          <w:rFonts w:asciiTheme="minorEastAsia" w:hAnsiTheme="minorEastAsia" w:eastAsiaTheme="minorEastAsia"/>
          <w:color w:val="auto"/>
          <w:szCs w:val="24"/>
        </w:rPr>
      </w:pPr>
    </w:p>
    <w:p w14:paraId="5EBD1EA8">
      <w:pPr>
        <w:pStyle w:val="3"/>
        <w:rPr>
          <w:rFonts w:asciiTheme="minorEastAsia" w:hAnsiTheme="minorEastAsia" w:eastAsiaTheme="minorEastAsia"/>
          <w:color w:val="auto"/>
          <w:szCs w:val="24"/>
        </w:rPr>
      </w:pPr>
    </w:p>
    <w:p w14:paraId="59735230">
      <w:pPr>
        <w:pStyle w:val="3"/>
        <w:rPr>
          <w:rFonts w:asciiTheme="minorEastAsia" w:hAnsiTheme="minorEastAsia" w:eastAsiaTheme="minorEastAsia"/>
          <w:color w:val="auto"/>
          <w:szCs w:val="24"/>
        </w:rPr>
      </w:pPr>
    </w:p>
    <w:p w14:paraId="4C83C95D">
      <w:pPr>
        <w:pStyle w:val="3"/>
        <w:ind w:firstLine="0" w:firstLineChars="0"/>
        <w:rPr>
          <w:rFonts w:asciiTheme="minorEastAsia" w:hAnsiTheme="minorEastAsia" w:eastAsiaTheme="minorEastAsia"/>
          <w:color w:val="auto"/>
          <w:szCs w:val="24"/>
        </w:rPr>
      </w:pPr>
    </w:p>
    <w:p w14:paraId="26896D80">
      <w:pPr>
        <w:pStyle w:val="3"/>
        <w:ind w:firstLine="0" w:firstLineChars="0"/>
        <w:rPr>
          <w:rFonts w:asciiTheme="minorEastAsia" w:hAnsiTheme="minorEastAsia" w:eastAsiaTheme="minorEastAsia"/>
          <w:color w:val="auto"/>
          <w:szCs w:val="24"/>
        </w:rPr>
      </w:pPr>
    </w:p>
    <w:p w14:paraId="06AB6401">
      <w:pPr>
        <w:pStyle w:val="3"/>
        <w:ind w:firstLine="0" w:firstLineChars="0"/>
        <w:rPr>
          <w:rFonts w:asciiTheme="minorEastAsia" w:hAnsiTheme="minorEastAsia" w:eastAsiaTheme="minorEastAsia"/>
          <w:color w:val="auto"/>
          <w:szCs w:val="24"/>
        </w:rPr>
      </w:pPr>
    </w:p>
    <w:p w14:paraId="65FD5249">
      <w:pPr>
        <w:widowControl/>
        <w:jc w:val="left"/>
        <w:rPr>
          <w:rFonts w:asciiTheme="minorEastAsia" w:hAnsiTheme="minorEastAsia" w:eastAsiaTheme="minorEastAsia"/>
          <w:color w:val="auto"/>
          <w:szCs w:val="24"/>
        </w:rPr>
      </w:pPr>
    </w:p>
    <w:p w14:paraId="425DE3F2">
      <w:pPr>
        <w:pStyle w:val="3"/>
        <w:ind w:firstLine="0" w:firstLineChars="0"/>
        <w:rPr>
          <w:rFonts w:asciiTheme="minorEastAsia" w:hAnsiTheme="minorEastAsia" w:eastAsiaTheme="minorEastAsia"/>
          <w:color w:val="auto"/>
          <w:szCs w:val="24"/>
        </w:rPr>
      </w:pPr>
    </w:p>
    <w:p w14:paraId="4128550D">
      <w:pPr>
        <w:pStyle w:val="3"/>
        <w:ind w:firstLine="0" w:firstLineChars="0"/>
        <w:rPr>
          <w:rFonts w:asciiTheme="minorEastAsia" w:hAnsiTheme="minorEastAsia" w:eastAsiaTheme="minorEastAsia"/>
          <w:color w:val="auto"/>
          <w:szCs w:val="24"/>
        </w:rPr>
      </w:pPr>
    </w:p>
    <w:p w14:paraId="44197C96">
      <w:pPr>
        <w:pStyle w:val="3"/>
        <w:ind w:firstLine="0" w:firstLineChars="0"/>
        <w:rPr>
          <w:rFonts w:asciiTheme="minorEastAsia" w:hAnsiTheme="minorEastAsia" w:eastAsiaTheme="minorEastAsia"/>
          <w:color w:val="auto"/>
          <w:szCs w:val="24"/>
        </w:rPr>
      </w:pPr>
    </w:p>
    <w:p w14:paraId="707938DB">
      <w:pPr>
        <w:pStyle w:val="3"/>
        <w:ind w:firstLine="0" w:firstLineChars="0"/>
        <w:rPr>
          <w:rFonts w:asciiTheme="minorEastAsia" w:hAnsiTheme="minorEastAsia" w:eastAsiaTheme="minorEastAsia"/>
          <w:color w:val="auto"/>
          <w:szCs w:val="24"/>
        </w:rPr>
      </w:pPr>
    </w:p>
    <w:p w14:paraId="6BF61D41">
      <w:pPr>
        <w:pStyle w:val="3"/>
        <w:rPr>
          <w:rFonts w:asciiTheme="minorEastAsia" w:hAnsiTheme="minorEastAsia" w:eastAsiaTheme="minorEastAsia"/>
          <w:color w:val="auto"/>
          <w:szCs w:val="24"/>
        </w:rPr>
      </w:pPr>
    </w:p>
    <w:p w14:paraId="1FA4852D">
      <w:pPr>
        <w:pStyle w:val="3"/>
        <w:ind w:firstLine="0" w:firstLineChars="0"/>
        <w:rPr>
          <w:rFonts w:asciiTheme="minorEastAsia" w:hAnsiTheme="minorEastAsia" w:eastAsiaTheme="minorEastAsia"/>
          <w:color w:val="auto"/>
          <w:szCs w:val="24"/>
        </w:rPr>
      </w:pPr>
    </w:p>
    <w:p w14:paraId="0253AD5F">
      <w:pPr>
        <w:pStyle w:val="3"/>
        <w:ind w:firstLine="0" w:firstLineChars="0"/>
        <w:rPr>
          <w:rFonts w:asciiTheme="minorEastAsia" w:hAnsiTheme="minorEastAsia" w:eastAsiaTheme="minorEastAsia"/>
          <w:color w:val="auto"/>
          <w:szCs w:val="24"/>
        </w:rPr>
      </w:pPr>
    </w:p>
    <w:p w14:paraId="06FC6BAB">
      <w:pPr>
        <w:widowControl/>
        <w:jc w:val="left"/>
        <w:rPr>
          <w:b/>
          <w:bCs/>
          <w:color w:val="auto"/>
        </w:rPr>
      </w:pPr>
      <w:r>
        <w:rPr>
          <w:rFonts w:hint="eastAsia"/>
          <w:b/>
          <w:bCs/>
          <w:color w:val="auto"/>
          <w:sz w:val="32"/>
          <w:szCs w:val="32"/>
        </w:rPr>
        <w:t>格式二：法定代表人证明书</w:t>
      </w:r>
    </w:p>
    <w:p w14:paraId="0BB8EE5B">
      <w:pPr>
        <w:spacing w:line="600" w:lineRule="exact"/>
        <w:ind w:firstLine="643" w:firstLineChars="20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法定代表人证明书</w:t>
      </w:r>
    </w:p>
    <w:p w14:paraId="6FDA576C">
      <w:pPr>
        <w:pStyle w:val="2"/>
        <w:rPr>
          <w:rFonts w:asciiTheme="minorEastAsia" w:hAnsiTheme="minorEastAsia" w:eastAsiaTheme="minorEastAsia"/>
          <w:color w:val="auto"/>
          <w:sz w:val="32"/>
          <w:szCs w:val="32"/>
        </w:rPr>
      </w:pPr>
    </w:p>
    <w:p w14:paraId="6D10F421">
      <w:pPr>
        <w:pStyle w:val="2"/>
        <w:rPr>
          <w:rFonts w:asciiTheme="minorEastAsia" w:hAnsiTheme="minorEastAsia" w:eastAsiaTheme="minorEastAsia"/>
          <w:color w:val="auto"/>
          <w:szCs w:val="28"/>
        </w:rPr>
      </w:pPr>
    </w:p>
    <w:p w14:paraId="29C01741">
      <w:pPr>
        <w:pStyle w:val="14"/>
        <w:widowControl/>
        <w:shd w:val="clear" w:color="auto" w:fill="FFFFFF"/>
        <w:spacing w:before="0" w:beforeAutospacing="0" w:after="0" w:afterAutospacing="0" w:line="360" w:lineRule="auto"/>
        <w:ind w:firstLine="960" w:firstLineChars="400"/>
        <w:rPr>
          <w:rFonts w:ascii="宋体" w:hAnsi="宋体" w:cs="宋体"/>
          <w:color w:val="auto"/>
        </w:rPr>
      </w:pPr>
      <w:r>
        <w:rPr>
          <w:rFonts w:hint="eastAsia" w:ascii="宋体" w:hAnsi="宋体" w:cs="宋体"/>
          <w:color w:val="auto"/>
          <w:u w:val="single"/>
          <w:shd w:val="clear" w:color="auto" w:fill="FFFFFF"/>
        </w:rPr>
        <w:t>        </w:t>
      </w:r>
      <w:r>
        <w:rPr>
          <w:rFonts w:hint="eastAsia" w:ascii="宋体" w:hAnsi="宋体" w:cs="宋体"/>
          <w:color w:val="auto"/>
          <w:shd w:val="clear" w:color="auto" w:fill="FFFFFF"/>
        </w:rPr>
        <w:t>，现任我单位职务</w:t>
      </w:r>
      <w:r>
        <w:rPr>
          <w:rFonts w:hint="eastAsia" w:ascii="宋体" w:hAnsi="宋体" w:cs="宋体"/>
          <w:color w:val="auto"/>
          <w:u w:val="single"/>
          <w:shd w:val="clear" w:color="auto" w:fill="FFFFFF"/>
        </w:rPr>
        <w:t>         </w:t>
      </w:r>
      <w:r>
        <w:rPr>
          <w:rFonts w:hint="eastAsia" w:ascii="宋体" w:hAnsi="宋体" w:cs="宋体"/>
          <w:color w:val="auto"/>
          <w:shd w:val="clear" w:color="auto" w:fill="FFFFFF"/>
        </w:rPr>
        <w:t>，为法定代表人，特此证明。</w:t>
      </w:r>
    </w:p>
    <w:p w14:paraId="4175D9A9">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本证明书自签发之日起生效，有效期与本公司报价文件中标注的响应有效期相同。</w:t>
      </w:r>
    </w:p>
    <w:p w14:paraId="72BE7441">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附：</w:t>
      </w:r>
    </w:p>
    <w:p w14:paraId="702D9854">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经济性质：</w:t>
      </w:r>
    </w:p>
    <w:p w14:paraId="6BE9BBFF">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主营（产）：</w:t>
      </w:r>
    </w:p>
    <w:p w14:paraId="5FC58348">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兼营（产）：</w:t>
      </w:r>
    </w:p>
    <w:p w14:paraId="2A107484">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 </w:t>
      </w:r>
    </w:p>
    <w:p w14:paraId="55F6315F">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 </w:t>
      </w:r>
    </w:p>
    <w:p w14:paraId="10D58B0C">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                       </w:t>
      </w:r>
    </w:p>
    <w:p w14:paraId="5FA5CF4F">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公司名称（公章）：</w:t>
      </w:r>
    </w:p>
    <w:p w14:paraId="03B88536">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日期：</w:t>
      </w:r>
    </w:p>
    <w:p w14:paraId="090EDA30">
      <w:pPr>
        <w:pStyle w:val="2"/>
        <w:rPr>
          <w:rFonts w:asciiTheme="minorEastAsia" w:hAnsiTheme="minorEastAsia" w:eastAsiaTheme="minorEastAsia"/>
          <w:color w:val="auto"/>
          <w:szCs w:val="28"/>
        </w:rPr>
      </w:pPr>
    </w:p>
    <w:p w14:paraId="61823647">
      <w:pPr>
        <w:pStyle w:val="3"/>
        <w:rPr>
          <w:color w:val="auto"/>
        </w:rPr>
      </w:pPr>
    </w:p>
    <w:p w14:paraId="21994917">
      <w:pPr>
        <w:pStyle w:val="7"/>
        <w:ind w:left="0" w:firstLine="0"/>
        <w:rPr>
          <w:rFonts w:ascii="宋体" w:hAnsi="宋体"/>
          <w:b/>
          <w:color w:val="auto"/>
          <w:sz w:val="21"/>
          <w:szCs w:val="21"/>
        </w:rPr>
      </w:pPr>
      <w:r>
        <w:rPr>
          <w:rFonts w:ascii="宋体" w:hAnsi="宋体"/>
          <w:b/>
          <w:color w:val="auto"/>
          <w:sz w:val="21"/>
          <w:szCs w:val="21"/>
        </w:rPr>
        <w:pict>
          <v:rect id="_x0000_s1030" o:spid="_x0000_s1030" o:spt="1" style="position:absolute;left:0pt;margin-left:224.15pt;margin-top:28pt;height:125.7pt;width:196.2pt;z-index:251662336;mso-width-relative:page;mso-height-relative:page;" coordsize="21600,21600"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dwp+NkAAAAKAQAADwAAAAAAAAABACAAAAAiAAAA&#10;ZHJzL2Rvd25yZXYueG1sUEsBAhQAFAAAAAgAh07iQPlIgIc/AgAAiQQAAA4AAAAAAAAAAQAgAAAA&#10;KAEAAGRycy9lMm9Eb2MueG1sUEsFBgAAAAAGAAYAWQEAANkFAAAAAA==&#10;">
            <v:path/>
            <v:fill focussize="0,0"/>
            <v:stroke/>
            <v:imagedata o:title=""/>
            <o:lock v:ext="edit"/>
            <v:textbox>
              <w:txbxContent>
                <w:p w14:paraId="59CA3997">
                  <w:pPr>
                    <w:jc w:val="center"/>
                  </w:pPr>
                </w:p>
                <w:p w14:paraId="098E5564">
                  <w:pPr>
                    <w:jc w:val="center"/>
                  </w:pPr>
                </w:p>
                <w:p w14:paraId="317B190D">
                  <w:pPr>
                    <w:jc w:val="center"/>
                    <w:rPr>
                      <w:szCs w:val="21"/>
                    </w:rPr>
                  </w:pPr>
                  <w:r>
                    <w:rPr>
                      <w:rFonts w:hint="eastAsia"/>
                      <w:szCs w:val="21"/>
                    </w:rPr>
                    <w:t>法定代表人</w:t>
                  </w:r>
                </w:p>
                <w:p w14:paraId="2CAD5DC7">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b/>
          <w:color w:val="auto"/>
          <w:sz w:val="21"/>
          <w:szCs w:val="21"/>
        </w:rPr>
        <w:pict>
          <v:rect id="_x0000_s1029" o:spid="_x0000_s1029" o:spt="1" style="position:absolute;left:0pt;margin-left:13.25pt;margin-top:28pt;height:125.7pt;width:195.25pt;z-index:251661312;mso-width-relative:page;mso-height-relative:page;" coordsize="21600,21600"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Ff1xrYAAAACQEAAA8AAAAAAAAAAQAgAAAAIgAA&#10;AGRycy9kb3ducmV2LnhtbFBLAQIUABQAAAAIAIdO4kBppZreQQIAAIkEAAAOAAAAAAAAAAEAIAAA&#10;ACcBAABkcnMvZTJvRG9jLnhtbFBLBQYAAAAABgAGAFkBAADaBQAAAAA=&#10;">
            <v:path/>
            <v:fill focussize="0,0"/>
            <v:stroke/>
            <v:imagedata o:title=""/>
            <o:lock v:ext="edit"/>
            <v:textbox>
              <w:txbxContent>
                <w:p w14:paraId="555D64C7">
                  <w:pPr>
                    <w:jc w:val="center"/>
                  </w:pPr>
                </w:p>
                <w:p w14:paraId="4ED8862A">
                  <w:pPr>
                    <w:jc w:val="center"/>
                  </w:pPr>
                </w:p>
                <w:p w14:paraId="63862A63">
                  <w:pPr>
                    <w:jc w:val="center"/>
                    <w:rPr>
                      <w:szCs w:val="21"/>
                    </w:rPr>
                  </w:pPr>
                  <w:r>
                    <w:rPr>
                      <w:rFonts w:hint="eastAsia"/>
                      <w:szCs w:val="21"/>
                    </w:rPr>
                    <w:t>法定代表人</w:t>
                  </w:r>
                </w:p>
                <w:p w14:paraId="7A8A7DDD">
                  <w:pPr>
                    <w:jc w:val="center"/>
                    <w:rPr>
                      <w:szCs w:val="21"/>
                    </w:rPr>
                  </w:pPr>
                  <w:r>
                    <w:rPr>
                      <w:rFonts w:hint="eastAsia"/>
                      <w:b/>
                      <w:szCs w:val="21"/>
                      <w:u w:val="single"/>
                    </w:rPr>
                    <w:t>有效期内的</w:t>
                  </w:r>
                  <w:r>
                    <w:rPr>
                      <w:rFonts w:hint="eastAsia"/>
                      <w:szCs w:val="21"/>
                    </w:rPr>
                    <w:t>居民身份证复印件（正面）粘贴处</w:t>
                  </w:r>
                </w:p>
              </w:txbxContent>
            </v:textbox>
          </v:rect>
        </w:pict>
      </w:r>
    </w:p>
    <w:p w14:paraId="09E46AE6">
      <w:pPr>
        <w:pStyle w:val="7"/>
        <w:rPr>
          <w:rFonts w:ascii="宋体" w:hAnsi="宋体"/>
          <w:b/>
          <w:color w:val="auto"/>
          <w:sz w:val="21"/>
          <w:szCs w:val="21"/>
        </w:rPr>
      </w:pPr>
    </w:p>
    <w:p w14:paraId="3323C379">
      <w:pPr>
        <w:pStyle w:val="7"/>
        <w:rPr>
          <w:rFonts w:ascii="宋体" w:hAnsi="宋体"/>
          <w:b/>
          <w:color w:val="auto"/>
          <w:sz w:val="21"/>
          <w:szCs w:val="21"/>
        </w:rPr>
      </w:pPr>
    </w:p>
    <w:p w14:paraId="30DB8C2B">
      <w:pPr>
        <w:pStyle w:val="7"/>
        <w:rPr>
          <w:rFonts w:ascii="宋体" w:hAnsi="宋体"/>
          <w:b/>
          <w:color w:val="auto"/>
          <w:sz w:val="21"/>
          <w:szCs w:val="21"/>
        </w:rPr>
      </w:pPr>
    </w:p>
    <w:p w14:paraId="2E7EBFCA">
      <w:pPr>
        <w:widowControl/>
        <w:jc w:val="left"/>
        <w:rPr>
          <w:color w:val="auto"/>
        </w:rPr>
      </w:pPr>
      <w:r>
        <w:rPr>
          <w:color w:val="auto"/>
        </w:rPr>
        <w:br w:type="page"/>
      </w:r>
      <w:r>
        <w:rPr>
          <w:rFonts w:hint="eastAsia"/>
          <w:color w:val="auto"/>
        </w:rPr>
        <w:t>格式三：法定代表人授权书</w:t>
      </w:r>
      <w:r>
        <w:rPr>
          <w:rFonts w:hint="eastAsia" w:ascii="宋体" w:hAnsi="宋体" w:cs="宋体"/>
          <w:color w:val="auto"/>
          <w:shd w:val="clear" w:color="auto" w:fill="FFFFFF"/>
        </w:rPr>
        <w:t>（法定代表人报价无需提交）</w:t>
      </w:r>
    </w:p>
    <w:p w14:paraId="48D38AD4">
      <w:pPr>
        <w:pStyle w:val="2"/>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法定代表人授权书</w:t>
      </w:r>
    </w:p>
    <w:p w14:paraId="530E6BAC">
      <w:pPr>
        <w:pStyle w:val="14"/>
        <w:widowControl/>
        <w:shd w:val="clear" w:color="auto" w:fill="FFFFFF"/>
        <w:spacing w:before="0" w:beforeAutospacing="0" w:after="0" w:afterAutospacing="0" w:line="360" w:lineRule="auto"/>
        <w:ind w:firstLine="420"/>
        <w:rPr>
          <w:rFonts w:ascii="宋体" w:hAnsi="宋体" w:cs="宋体"/>
          <w:color w:val="auto"/>
          <w:sz w:val="32"/>
          <w:szCs w:val="32"/>
          <w:shd w:val="clear" w:color="auto" w:fill="FFFFFF"/>
        </w:rPr>
      </w:pPr>
    </w:p>
    <w:p w14:paraId="217655CB">
      <w:pPr>
        <w:pStyle w:val="14"/>
        <w:widowControl/>
        <w:shd w:val="clear" w:color="auto" w:fill="FFFFFF"/>
        <w:spacing w:before="0" w:beforeAutospacing="0" w:after="0" w:afterAutospacing="0" w:line="360" w:lineRule="auto"/>
        <w:ind w:firstLine="600" w:firstLineChars="250"/>
        <w:rPr>
          <w:rFonts w:ascii="宋体" w:hAnsi="宋体" w:cs="宋体"/>
          <w:color w:val="auto"/>
        </w:rPr>
      </w:pPr>
      <w:r>
        <w:rPr>
          <w:rFonts w:hint="eastAsia" w:ascii="宋体" w:hAnsi="宋体" w:cs="宋体"/>
          <w:color w:val="auto"/>
          <w:shd w:val="clear" w:color="auto" w:fill="FFFFFF"/>
        </w:rPr>
        <w:t>注册于 </w:t>
      </w:r>
      <w:r>
        <w:rPr>
          <w:rFonts w:hint="eastAsia" w:ascii="宋体" w:hAnsi="宋体" w:cs="宋体"/>
          <w:color w:val="auto"/>
          <w:u w:val="single"/>
          <w:shd w:val="clear" w:color="auto" w:fill="FFFFFF"/>
        </w:rPr>
        <w:t> （填写公司地址）  </w:t>
      </w:r>
      <w:r>
        <w:rPr>
          <w:rFonts w:hint="eastAsia" w:ascii="宋体" w:hAnsi="宋体" w:cs="宋体"/>
          <w:color w:val="auto"/>
          <w:shd w:val="clear" w:color="auto" w:fill="FFFFFF"/>
        </w:rPr>
        <w:t>的</w:t>
      </w:r>
      <w:r>
        <w:rPr>
          <w:rFonts w:hint="eastAsia" w:ascii="宋体" w:hAnsi="宋体" w:cs="宋体"/>
          <w:color w:val="auto"/>
          <w:u w:val="single"/>
          <w:shd w:val="clear" w:color="auto" w:fill="FFFFFF"/>
        </w:rPr>
        <w:t>  （填写公司名称）  </w:t>
      </w:r>
      <w:r>
        <w:rPr>
          <w:rFonts w:hint="eastAsia" w:ascii="宋体" w:hAnsi="宋体" w:cs="宋体"/>
          <w:color w:val="auto"/>
          <w:shd w:val="clear" w:color="auto" w:fill="FFFFFF"/>
        </w:rPr>
        <w:t>在下面签名的</w:t>
      </w:r>
      <w:r>
        <w:rPr>
          <w:rFonts w:hint="eastAsia" w:ascii="宋体" w:hAnsi="宋体" w:cs="宋体"/>
          <w:color w:val="auto"/>
          <w:u w:val="single"/>
          <w:shd w:val="clear" w:color="auto" w:fill="FFFFFF"/>
        </w:rPr>
        <w:t>（填写法定代表人姓名、职务）</w:t>
      </w:r>
      <w:r>
        <w:rPr>
          <w:rFonts w:hint="eastAsia" w:ascii="宋体" w:hAnsi="宋体" w:cs="宋体"/>
          <w:color w:val="auto"/>
          <w:shd w:val="clear" w:color="auto" w:fill="FFFFFF"/>
        </w:rPr>
        <w:t>在此授权</w:t>
      </w:r>
      <w:r>
        <w:rPr>
          <w:rFonts w:hint="eastAsia" w:ascii="宋体" w:hAnsi="宋体" w:cs="宋体"/>
          <w:color w:val="auto"/>
          <w:u w:val="single"/>
          <w:shd w:val="clear" w:color="auto" w:fill="FFFFFF"/>
        </w:rPr>
        <w:t>（填写被授权人姓名、职务）</w:t>
      </w:r>
      <w:r>
        <w:rPr>
          <w:rFonts w:hint="eastAsia" w:ascii="宋体" w:hAnsi="宋体" w:cs="宋体"/>
          <w:color w:val="auto"/>
          <w:shd w:val="clear" w:color="auto" w:fill="FFFFFF"/>
        </w:rPr>
        <w:t>作为我方的合法代理人，就采购活动，采购合同的签订、执行、完成和售后服务，作为我方代表以我方的名义处理一切与之有关的事务。</w:t>
      </w:r>
    </w:p>
    <w:p w14:paraId="4B39F6D6">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被授权人无转委托权限。</w:t>
      </w:r>
    </w:p>
    <w:p w14:paraId="1AE9A179">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本授权书自法定代表人签字之日起生效，特此声明。</w:t>
      </w:r>
    </w:p>
    <w:p w14:paraId="4F463424">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 </w:t>
      </w:r>
    </w:p>
    <w:p w14:paraId="39165BAF">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公司名称（公章）：</w:t>
      </w:r>
    </w:p>
    <w:p w14:paraId="498AA9A9">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法定代表人（签名）：</w:t>
      </w:r>
    </w:p>
    <w:p w14:paraId="049DA7B2">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被授权人（签名）：</w:t>
      </w:r>
    </w:p>
    <w:p w14:paraId="17F1840E">
      <w:pPr>
        <w:pStyle w:val="14"/>
        <w:widowControl/>
        <w:shd w:val="clear" w:color="auto" w:fill="FFFFFF"/>
        <w:spacing w:before="0" w:beforeAutospacing="0" w:after="0" w:afterAutospacing="0" w:line="360" w:lineRule="auto"/>
        <w:ind w:firstLine="420"/>
        <w:rPr>
          <w:rFonts w:ascii="宋体" w:hAnsi="宋体" w:cs="宋体"/>
          <w:color w:val="auto"/>
        </w:rPr>
      </w:pPr>
      <w:r>
        <w:rPr>
          <w:rFonts w:hint="eastAsia" w:ascii="宋体" w:hAnsi="宋体" w:cs="宋体"/>
          <w:color w:val="auto"/>
          <w:shd w:val="clear" w:color="auto" w:fill="FFFFFF"/>
        </w:rPr>
        <w:t>日期： </w:t>
      </w:r>
    </w:p>
    <w:p w14:paraId="6E4C3E31">
      <w:pPr>
        <w:pStyle w:val="3"/>
        <w:rPr>
          <w:color w:val="auto"/>
        </w:rPr>
      </w:pPr>
    </w:p>
    <w:p w14:paraId="5766F060">
      <w:pPr>
        <w:pStyle w:val="3"/>
        <w:rPr>
          <w:color w:val="auto"/>
        </w:rPr>
      </w:pPr>
    </w:p>
    <w:p w14:paraId="541A4460">
      <w:pPr>
        <w:pStyle w:val="3"/>
        <w:rPr>
          <w:color w:val="auto"/>
        </w:rPr>
      </w:pPr>
    </w:p>
    <w:p w14:paraId="1F486B6F">
      <w:pPr>
        <w:spacing w:line="400" w:lineRule="exact"/>
        <w:ind w:left="748" w:hanging="567"/>
        <w:rPr>
          <w:rFonts w:ascii="宋体" w:hAnsi="宋体" w:cs="Arial"/>
          <w:color w:val="auto"/>
          <w:szCs w:val="21"/>
        </w:rPr>
      </w:pPr>
      <w:r>
        <w:rPr>
          <w:rFonts w:ascii="宋体" w:hAnsi="宋体" w:cs="Arial"/>
          <w:color w:val="auto"/>
          <w:szCs w:val="21"/>
        </w:rPr>
        <w:pict>
          <v:rect id="_x0000_s1028" o:spid="_x0000_s1028" o:spt="1" style="position:absolute;left:0pt;margin-left:236.15pt;margin-top:17.35pt;height:125.7pt;width:196.2pt;z-index:251660288;mso-width-relative:page;mso-height-relative:page;" coordsize="21600,21600"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DyEjrZAAAACgEAAA8AAAAAAAAAAQAgAAAAIgAA&#10;AGRycy9kb3ducmV2LnhtbFBLAQIUABQAAAAIAIdO4kB4nPDxQAIAAIkEAAAOAAAAAAAAAAEAIAAA&#10;ACgBAABkcnMvZTJvRG9jLnhtbFBLBQYAAAAABgAGAFkBAADaBQAAAAA=&#10;">
            <v:path/>
            <v:fill focussize="0,0"/>
            <v:stroke/>
            <v:imagedata o:title=""/>
            <o:lock v:ext="edit"/>
            <v:textbox>
              <w:txbxContent>
                <w:p w14:paraId="10AA16F1">
                  <w:pPr>
                    <w:jc w:val="center"/>
                  </w:pPr>
                </w:p>
                <w:p w14:paraId="2A5A8D9E">
                  <w:pPr>
                    <w:jc w:val="center"/>
                  </w:pPr>
                </w:p>
                <w:p w14:paraId="15DC87C9">
                  <w:pPr>
                    <w:jc w:val="center"/>
                    <w:rPr>
                      <w:szCs w:val="21"/>
                    </w:rPr>
                  </w:pPr>
                  <w:r>
                    <w:rPr>
                      <w:rFonts w:hint="eastAsia"/>
                      <w:szCs w:val="21"/>
                    </w:rPr>
                    <w:t>被授权人（授权代表）</w:t>
                  </w:r>
                </w:p>
                <w:p w14:paraId="2C21F31E">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cs="Arial"/>
          <w:color w:val="auto"/>
          <w:szCs w:val="21"/>
        </w:rPr>
        <w:pict>
          <v:rect id="_x0000_s1027" o:spid="_x0000_s1027" o:spt="1" style="position:absolute;left:0pt;margin-left:25.25pt;margin-top:17.35pt;height:125.7pt;width:195.25pt;z-index:251659264;mso-width-relative:page;mso-height-relative:page;" coordsize="21600,21600"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vmtudgAAAAJAQAADwAAAAAAAAABACAAAAAiAAAA&#10;ZHJzL2Rvd25yZXYueG1sUEsBAhQAFAAAAAgAh07iQOrYC0RAAgAAiQQAAA4AAAAAAAAAAQAgAAAA&#10;JwEAAGRycy9lMm9Eb2MueG1sUEsFBgAAAAAGAAYAWQEAANkFAAAAAA==&#10;">
            <v:path/>
            <v:fill focussize="0,0"/>
            <v:stroke/>
            <v:imagedata o:title=""/>
            <o:lock v:ext="edit"/>
            <v:textbox>
              <w:txbxContent>
                <w:p w14:paraId="2D30C7F2">
                  <w:pPr>
                    <w:jc w:val="center"/>
                  </w:pPr>
                </w:p>
                <w:p w14:paraId="611942D2">
                  <w:pPr>
                    <w:jc w:val="center"/>
                  </w:pPr>
                </w:p>
                <w:p w14:paraId="233CED71">
                  <w:pPr>
                    <w:jc w:val="center"/>
                    <w:rPr>
                      <w:szCs w:val="21"/>
                    </w:rPr>
                  </w:pPr>
                  <w:r>
                    <w:rPr>
                      <w:rFonts w:hint="eastAsia"/>
                      <w:szCs w:val="21"/>
                    </w:rPr>
                    <w:t>被授权人（授权代表）</w:t>
                  </w:r>
                </w:p>
                <w:p w14:paraId="4DA90037">
                  <w:pPr>
                    <w:jc w:val="center"/>
                    <w:rPr>
                      <w:szCs w:val="21"/>
                    </w:rPr>
                  </w:pPr>
                  <w:r>
                    <w:rPr>
                      <w:rFonts w:hint="eastAsia"/>
                      <w:b/>
                      <w:szCs w:val="21"/>
                      <w:u w:val="single"/>
                    </w:rPr>
                    <w:t>有效期内的</w:t>
                  </w:r>
                  <w:r>
                    <w:rPr>
                      <w:rFonts w:hint="eastAsia"/>
                      <w:szCs w:val="21"/>
                    </w:rPr>
                    <w:t>居民身份证复印件（正面）粘贴处</w:t>
                  </w:r>
                </w:p>
              </w:txbxContent>
            </v:textbox>
          </v:rect>
        </w:pict>
      </w:r>
    </w:p>
    <w:p w14:paraId="2CED7E31">
      <w:pPr>
        <w:spacing w:line="360" w:lineRule="auto"/>
        <w:ind w:left="748" w:hanging="567"/>
        <w:rPr>
          <w:rFonts w:ascii="宋体" w:hAnsi="宋体" w:cs="Arial"/>
          <w:color w:val="auto"/>
          <w:szCs w:val="21"/>
        </w:rPr>
      </w:pPr>
    </w:p>
    <w:p w14:paraId="74E17FD8">
      <w:pPr>
        <w:spacing w:line="360" w:lineRule="auto"/>
        <w:ind w:left="748" w:hanging="567"/>
        <w:rPr>
          <w:rFonts w:ascii="宋体" w:hAnsi="宋体" w:cs="Arial"/>
          <w:color w:val="auto"/>
          <w:szCs w:val="21"/>
        </w:rPr>
      </w:pPr>
    </w:p>
    <w:p w14:paraId="138A4D7A">
      <w:pPr>
        <w:spacing w:line="400" w:lineRule="exact"/>
        <w:ind w:left="748" w:hanging="567"/>
        <w:rPr>
          <w:rFonts w:ascii="宋体" w:hAnsi="宋体" w:cs="Arial"/>
          <w:color w:val="auto"/>
          <w:szCs w:val="21"/>
        </w:rPr>
      </w:pPr>
    </w:p>
    <w:p w14:paraId="2FBBEE79">
      <w:pPr>
        <w:spacing w:line="400" w:lineRule="exact"/>
        <w:ind w:left="748" w:hanging="567"/>
        <w:rPr>
          <w:rFonts w:ascii="宋体" w:hAnsi="宋体" w:cs="Arial"/>
          <w:color w:val="auto"/>
          <w:szCs w:val="21"/>
        </w:rPr>
      </w:pPr>
    </w:p>
    <w:p w14:paraId="22F790DF">
      <w:pPr>
        <w:widowControl/>
        <w:jc w:val="left"/>
        <w:rPr>
          <w:color w:val="auto"/>
        </w:rPr>
        <w:sectPr>
          <w:headerReference r:id="rId3" w:type="default"/>
          <w:footerReference r:id="rId4" w:type="default"/>
          <w:pgSz w:w="11906" w:h="16838"/>
          <w:pgMar w:top="2098" w:right="1418" w:bottom="2041" w:left="1531" w:header="851" w:footer="992" w:gutter="0"/>
          <w:cols w:space="720" w:num="1"/>
          <w:docGrid w:type="lines" w:linePitch="312" w:charSpace="0"/>
        </w:sectPr>
      </w:pPr>
    </w:p>
    <w:p w14:paraId="279237A2">
      <w:pPr>
        <w:pStyle w:val="6"/>
        <w:rPr>
          <w:color w:val="auto"/>
        </w:rPr>
      </w:pPr>
      <w:r>
        <w:rPr>
          <w:rFonts w:hint="eastAsia"/>
          <w:color w:val="auto"/>
        </w:rPr>
        <w:t>格式四：公司资质证书（最新营业执照等加盖公章）</w:t>
      </w:r>
    </w:p>
    <w:p w14:paraId="32169542">
      <w:pPr>
        <w:rPr>
          <w:color w:val="auto"/>
        </w:rPr>
      </w:pPr>
    </w:p>
    <w:p w14:paraId="4929B549">
      <w:pPr>
        <w:pStyle w:val="3"/>
        <w:rPr>
          <w:color w:val="auto"/>
        </w:rPr>
      </w:pPr>
    </w:p>
    <w:p w14:paraId="3470A76D">
      <w:pPr>
        <w:pStyle w:val="3"/>
        <w:rPr>
          <w:color w:val="auto"/>
        </w:rPr>
      </w:pPr>
    </w:p>
    <w:p w14:paraId="7285D4C5">
      <w:pPr>
        <w:pStyle w:val="3"/>
        <w:rPr>
          <w:color w:val="auto"/>
        </w:rPr>
      </w:pPr>
    </w:p>
    <w:p w14:paraId="03572C51">
      <w:pPr>
        <w:pStyle w:val="3"/>
        <w:rPr>
          <w:color w:val="auto"/>
        </w:rPr>
      </w:pPr>
    </w:p>
    <w:p w14:paraId="5850157D">
      <w:pPr>
        <w:pStyle w:val="3"/>
        <w:rPr>
          <w:color w:val="auto"/>
        </w:rPr>
      </w:pPr>
    </w:p>
    <w:p w14:paraId="2AEBFFD3">
      <w:pPr>
        <w:pStyle w:val="3"/>
        <w:rPr>
          <w:color w:val="auto"/>
        </w:rPr>
      </w:pPr>
    </w:p>
    <w:p w14:paraId="4C83CD97">
      <w:pPr>
        <w:pStyle w:val="3"/>
        <w:rPr>
          <w:color w:val="auto"/>
        </w:rPr>
      </w:pPr>
    </w:p>
    <w:p w14:paraId="04032AB1">
      <w:pPr>
        <w:pStyle w:val="3"/>
        <w:rPr>
          <w:color w:val="auto"/>
        </w:rPr>
      </w:pPr>
    </w:p>
    <w:p w14:paraId="1BA7F02D">
      <w:pPr>
        <w:pStyle w:val="3"/>
        <w:rPr>
          <w:color w:val="auto"/>
        </w:rPr>
      </w:pPr>
    </w:p>
    <w:p w14:paraId="13CFF34D">
      <w:pPr>
        <w:pStyle w:val="3"/>
        <w:ind w:firstLine="0" w:firstLineChars="0"/>
        <w:rPr>
          <w:color w:val="auto"/>
        </w:rPr>
      </w:pPr>
    </w:p>
    <w:p w14:paraId="37E09B15">
      <w:pPr>
        <w:pStyle w:val="3"/>
        <w:ind w:firstLine="0" w:firstLineChars="0"/>
        <w:rPr>
          <w:color w:val="auto"/>
        </w:rPr>
      </w:pPr>
    </w:p>
    <w:p w14:paraId="36E581DE">
      <w:pPr>
        <w:pStyle w:val="3"/>
        <w:ind w:firstLine="0" w:firstLineChars="0"/>
        <w:rPr>
          <w:color w:val="auto"/>
        </w:rPr>
      </w:pPr>
    </w:p>
    <w:p w14:paraId="0F3EF44A">
      <w:pPr>
        <w:pStyle w:val="3"/>
        <w:ind w:firstLine="0" w:firstLineChars="0"/>
        <w:rPr>
          <w:color w:val="auto"/>
        </w:rPr>
      </w:pPr>
    </w:p>
    <w:p w14:paraId="205540B8">
      <w:pPr>
        <w:pStyle w:val="3"/>
        <w:ind w:firstLine="0" w:firstLineChars="0"/>
        <w:rPr>
          <w:color w:val="auto"/>
        </w:rPr>
      </w:pPr>
    </w:p>
    <w:p w14:paraId="11EAFD68">
      <w:pPr>
        <w:pStyle w:val="3"/>
        <w:ind w:firstLine="0" w:firstLineChars="0"/>
        <w:rPr>
          <w:color w:val="auto"/>
        </w:rPr>
      </w:pPr>
    </w:p>
    <w:p w14:paraId="4F2266FA">
      <w:pPr>
        <w:pStyle w:val="3"/>
        <w:ind w:firstLine="0" w:firstLineChars="0"/>
        <w:rPr>
          <w:color w:val="auto"/>
        </w:rPr>
      </w:pPr>
    </w:p>
    <w:p w14:paraId="071FD806">
      <w:pPr>
        <w:pStyle w:val="3"/>
        <w:ind w:firstLine="0" w:firstLineChars="0"/>
        <w:rPr>
          <w:color w:val="auto"/>
        </w:rPr>
      </w:pPr>
    </w:p>
    <w:p w14:paraId="2E21B174">
      <w:pPr>
        <w:pStyle w:val="3"/>
        <w:ind w:firstLine="0" w:firstLineChars="0"/>
        <w:rPr>
          <w:color w:val="auto"/>
        </w:rPr>
      </w:pPr>
    </w:p>
    <w:p w14:paraId="3DD422B1">
      <w:pPr>
        <w:pStyle w:val="3"/>
        <w:ind w:firstLine="0" w:firstLineChars="0"/>
        <w:rPr>
          <w:color w:val="auto"/>
        </w:rPr>
      </w:pPr>
    </w:p>
    <w:p w14:paraId="457E0FBE">
      <w:pPr>
        <w:pStyle w:val="3"/>
        <w:ind w:firstLine="0" w:firstLineChars="0"/>
        <w:rPr>
          <w:color w:val="auto"/>
        </w:rPr>
      </w:pPr>
    </w:p>
    <w:p w14:paraId="734DEA44">
      <w:pPr>
        <w:pStyle w:val="3"/>
        <w:ind w:firstLine="0" w:firstLineChars="0"/>
        <w:rPr>
          <w:color w:val="auto"/>
        </w:rPr>
      </w:pPr>
    </w:p>
    <w:p w14:paraId="4B93E8B8">
      <w:pPr>
        <w:pStyle w:val="3"/>
        <w:ind w:firstLine="0" w:firstLineChars="0"/>
        <w:rPr>
          <w:color w:val="auto"/>
        </w:rPr>
      </w:pPr>
    </w:p>
    <w:p w14:paraId="077A20C1">
      <w:pPr>
        <w:pStyle w:val="3"/>
        <w:ind w:firstLine="0" w:firstLineChars="0"/>
        <w:rPr>
          <w:color w:val="auto"/>
        </w:rPr>
      </w:pPr>
    </w:p>
    <w:p w14:paraId="4CF4ECCE">
      <w:pPr>
        <w:pStyle w:val="3"/>
        <w:ind w:firstLine="0" w:firstLineChars="0"/>
        <w:rPr>
          <w:color w:val="auto"/>
        </w:rPr>
      </w:pPr>
    </w:p>
    <w:p w14:paraId="59CAF303">
      <w:pPr>
        <w:pStyle w:val="6"/>
        <w:rPr>
          <w:color w:val="auto"/>
        </w:rPr>
      </w:pPr>
      <w:r>
        <w:rPr>
          <w:rFonts w:hint="eastAsia"/>
          <w:color w:val="auto"/>
        </w:rPr>
        <w:t xml:space="preserve"> 格式五：3场以上大型企业举办讲座的经验（提供合同或讲座现场照片并加盖公章）</w:t>
      </w:r>
    </w:p>
    <w:p w14:paraId="6D121ACC">
      <w:pPr>
        <w:pStyle w:val="6"/>
        <w:rPr>
          <w:rFonts w:cs="仿宋" w:asciiTheme="minorEastAsia" w:hAnsiTheme="minorEastAsia" w:eastAsiaTheme="minorEastAsia"/>
          <w:b w:val="0"/>
          <w:bCs w:val="0"/>
          <w:color w:val="auto"/>
          <w:sz w:val="24"/>
          <w:szCs w:val="24"/>
        </w:rPr>
      </w:pPr>
      <w:r>
        <w:rPr>
          <w:rFonts w:hint="eastAsia"/>
          <w:b w:val="0"/>
          <w:bCs w:val="0"/>
          <w:color w:val="auto"/>
          <w:sz w:val="24"/>
          <w:szCs w:val="24"/>
        </w:rPr>
        <w:t>注：提供讲座现场照片均需标明该照片摄影时间（年月日）及对应合作公司名称。</w:t>
      </w:r>
    </w:p>
    <w:p w14:paraId="49F5D08A">
      <w:pPr>
        <w:pStyle w:val="6"/>
        <w:rPr>
          <w:color w:val="auto"/>
        </w:rPr>
      </w:pPr>
    </w:p>
    <w:p w14:paraId="617FE017">
      <w:pPr>
        <w:pStyle w:val="3"/>
        <w:spacing w:line="240" w:lineRule="atLeast"/>
        <w:ind w:firstLine="0" w:firstLineChars="0"/>
        <w:rPr>
          <w:color w:val="auto"/>
        </w:rPr>
      </w:pPr>
    </w:p>
    <w:p w14:paraId="0C784EEC">
      <w:pPr>
        <w:pStyle w:val="3"/>
        <w:spacing w:line="240" w:lineRule="atLeast"/>
        <w:ind w:firstLine="0" w:firstLineChars="0"/>
        <w:rPr>
          <w:color w:val="auto"/>
        </w:rPr>
      </w:pPr>
    </w:p>
    <w:p w14:paraId="6FA1AC86">
      <w:pPr>
        <w:pStyle w:val="3"/>
        <w:spacing w:line="240" w:lineRule="atLeast"/>
        <w:ind w:firstLine="0" w:firstLineChars="0"/>
        <w:rPr>
          <w:color w:val="auto"/>
        </w:rPr>
      </w:pPr>
    </w:p>
    <w:p w14:paraId="171BD978">
      <w:pPr>
        <w:pStyle w:val="3"/>
        <w:spacing w:line="240" w:lineRule="atLeast"/>
        <w:ind w:firstLine="0" w:firstLineChars="0"/>
        <w:rPr>
          <w:color w:val="auto"/>
        </w:rPr>
      </w:pPr>
    </w:p>
    <w:p w14:paraId="1F331485">
      <w:pPr>
        <w:pStyle w:val="3"/>
        <w:spacing w:line="240" w:lineRule="atLeast"/>
        <w:ind w:firstLine="0" w:firstLineChars="0"/>
        <w:rPr>
          <w:color w:val="auto"/>
        </w:rPr>
      </w:pPr>
    </w:p>
    <w:p w14:paraId="7AA34295">
      <w:pPr>
        <w:pStyle w:val="3"/>
        <w:spacing w:line="240" w:lineRule="atLeast"/>
        <w:ind w:firstLine="0" w:firstLineChars="0"/>
        <w:rPr>
          <w:color w:val="auto"/>
        </w:rPr>
      </w:pPr>
    </w:p>
    <w:p w14:paraId="3F57496E">
      <w:pPr>
        <w:pStyle w:val="3"/>
        <w:spacing w:line="240" w:lineRule="atLeast"/>
        <w:ind w:firstLine="0" w:firstLineChars="0"/>
        <w:rPr>
          <w:color w:val="auto"/>
        </w:rPr>
      </w:pPr>
    </w:p>
    <w:p w14:paraId="6322A2DE">
      <w:pPr>
        <w:pStyle w:val="3"/>
        <w:spacing w:line="240" w:lineRule="atLeast"/>
        <w:ind w:firstLine="0" w:firstLineChars="0"/>
        <w:rPr>
          <w:color w:val="auto"/>
        </w:rPr>
      </w:pPr>
    </w:p>
    <w:p w14:paraId="2214D2DA">
      <w:pPr>
        <w:pStyle w:val="3"/>
        <w:spacing w:line="240" w:lineRule="atLeast"/>
        <w:ind w:firstLine="0" w:firstLineChars="0"/>
        <w:rPr>
          <w:color w:val="auto"/>
        </w:rPr>
      </w:pPr>
    </w:p>
    <w:p w14:paraId="7143FB65">
      <w:pPr>
        <w:pStyle w:val="3"/>
        <w:spacing w:line="240" w:lineRule="atLeast"/>
        <w:ind w:firstLine="0" w:firstLineChars="0"/>
        <w:rPr>
          <w:color w:val="auto"/>
        </w:rPr>
      </w:pPr>
    </w:p>
    <w:p w14:paraId="780DCA80">
      <w:pPr>
        <w:pStyle w:val="3"/>
        <w:spacing w:line="240" w:lineRule="atLeast"/>
        <w:ind w:firstLine="0" w:firstLineChars="0"/>
        <w:rPr>
          <w:color w:val="auto"/>
        </w:rPr>
      </w:pPr>
    </w:p>
    <w:p w14:paraId="2059E042">
      <w:pPr>
        <w:pStyle w:val="3"/>
        <w:spacing w:line="240" w:lineRule="atLeast"/>
        <w:ind w:firstLine="0" w:firstLineChars="0"/>
        <w:rPr>
          <w:color w:val="auto"/>
        </w:rPr>
      </w:pPr>
    </w:p>
    <w:p w14:paraId="16CC67BD">
      <w:pPr>
        <w:pStyle w:val="3"/>
        <w:spacing w:line="240" w:lineRule="atLeast"/>
        <w:ind w:firstLine="0" w:firstLineChars="0"/>
        <w:rPr>
          <w:color w:val="auto"/>
        </w:rPr>
      </w:pPr>
    </w:p>
    <w:p w14:paraId="2C0F22A6">
      <w:pPr>
        <w:pStyle w:val="3"/>
        <w:spacing w:line="240" w:lineRule="atLeast"/>
        <w:ind w:firstLine="0" w:firstLineChars="0"/>
        <w:rPr>
          <w:color w:val="auto"/>
        </w:rPr>
      </w:pPr>
    </w:p>
    <w:p w14:paraId="130E2964">
      <w:pPr>
        <w:pStyle w:val="3"/>
        <w:spacing w:line="240" w:lineRule="atLeast"/>
        <w:ind w:firstLine="0" w:firstLineChars="0"/>
        <w:rPr>
          <w:color w:val="auto"/>
        </w:rPr>
      </w:pPr>
    </w:p>
    <w:p w14:paraId="267D630A">
      <w:pPr>
        <w:pStyle w:val="3"/>
        <w:spacing w:line="240" w:lineRule="atLeast"/>
        <w:ind w:firstLine="0" w:firstLineChars="0"/>
        <w:rPr>
          <w:color w:val="auto"/>
        </w:rPr>
      </w:pPr>
    </w:p>
    <w:p w14:paraId="79E22A91">
      <w:pPr>
        <w:pStyle w:val="3"/>
        <w:spacing w:line="240" w:lineRule="atLeast"/>
        <w:ind w:firstLine="0" w:firstLineChars="0"/>
        <w:rPr>
          <w:color w:val="auto"/>
        </w:rPr>
      </w:pPr>
    </w:p>
    <w:p w14:paraId="5E0C3B2B">
      <w:pPr>
        <w:pStyle w:val="3"/>
        <w:spacing w:line="240" w:lineRule="atLeast"/>
        <w:ind w:firstLine="0" w:firstLineChars="0"/>
        <w:rPr>
          <w:color w:val="auto"/>
        </w:rPr>
      </w:pPr>
    </w:p>
    <w:p w14:paraId="32B88C6E">
      <w:pPr>
        <w:pStyle w:val="3"/>
        <w:spacing w:line="240" w:lineRule="atLeast"/>
        <w:ind w:firstLine="0" w:firstLineChars="0"/>
        <w:rPr>
          <w:color w:val="auto"/>
        </w:rPr>
      </w:pPr>
    </w:p>
    <w:p w14:paraId="2C805F91">
      <w:pPr>
        <w:pStyle w:val="3"/>
        <w:spacing w:line="240" w:lineRule="atLeast"/>
        <w:ind w:firstLine="0" w:firstLineChars="0"/>
        <w:rPr>
          <w:color w:val="auto"/>
        </w:rPr>
      </w:pPr>
    </w:p>
    <w:p w14:paraId="1850C69C">
      <w:pPr>
        <w:pStyle w:val="3"/>
        <w:spacing w:line="240" w:lineRule="atLeast"/>
        <w:ind w:firstLine="0" w:firstLineChars="0"/>
        <w:rPr>
          <w:color w:val="auto"/>
        </w:rPr>
      </w:pPr>
    </w:p>
    <w:p w14:paraId="3D12EA07">
      <w:pPr>
        <w:pStyle w:val="3"/>
        <w:spacing w:line="240" w:lineRule="atLeast"/>
        <w:ind w:firstLine="0" w:firstLineChars="0"/>
        <w:rPr>
          <w:color w:val="auto"/>
        </w:rPr>
      </w:pPr>
    </w:p>
    <w:p w14:paraId="3DDFC025">
      <w:pPr>
        <w:pStyle w:val="3"/>
        <w:spacing w:line="240" w:lineRule="atLeast"/>
        <w:ind w:firstLine="0" w:firstLineChars="0"/>
        <w:rPr>
          <w:color w:val="auto"/>
        </w:rPr>
      </w:pPr>
    </w:p>
    <w:p w14:paraId="732C59A6">
      <w:pPr>
        <w:pStyle w:val="3"/>
        <w:spacing w:line="240" w:lineRule="atLeast"/>
        <w:ind w:firstLine="0" w:firstLineChars="0"/>
        <w:rPr>
          <w:color w:val="auto"/>
        </w:rPr>
      </w:pPr>
    </w:p>
    <w:p w14:paraId="00A9783C">
      <w:pPr>
        <w:pStyle w:val="3"/>
        <w:spacing w:line="240" w:lineRule="atLeast"/>
        <w:ind w:firstLine="0" w:firstLineChars="0"/>
        <w:rPr>
          <w:color w:val="auto"/>
        </w:rPr>
      </w:pPr>
    </w:p>
    <w:p w14:paraId="44628027">
      <w:pPr>
        <w:pStyle w:val="3"/>
        <w:spacing w:line="240" w:lineRule="atLeast"/>
        <w:ind w:firstLine="0" w:firstLineChars="0"/>
        <w:rPr>
          <w:color w:val="auto"/>
        </w:rPr>
      </w:pPr>
    </w:p>
    <w:p w14:paraId="1991E6B4">
      <w:pPr>
        <w:pStyle w:val="3"/>
        <w:spacing w:line="240" w:lineRule="atLeast"/>
        <w:ind w:firstLine="0" w:firstLineChars="0"/>
        <w:rPr>
          <w:color w:val="auto"/>
        </w:rPr>
      </w:pPr>
    </w:p>
    <w:p w14:paraId="7F253297">
      <w:pPr>
        <w:pStyle w:val="3"/>
        <w:spacing w:line="240" w:lineRule="atLeast"/>
        <w:ind w:firstLine="0" w:firstLineChars="0"/>
        <w:rPr>
          <w:color w:val="auto"/>
        </w:rPr>
      </w:pPr>
    </w:p>
    <w:p w14:paraId="430B665E">
      <w:pPr>
        <w:pStyle w:val="3"/>
        <w:spacing w:line="240" w:lineRule="atLeast"/>
        <w:ind w:firstLine="0" w:firstLineChars="0"/>
        <w:rPr>
          <w:color w:val="auto"/>
        </w:rPr>
      </w:pPr>
    </w:p>
    <w:p w14:paraId="27EEDB2E">
      <w:pPr>
        <w:pStyle w:val="3"/>
        <w:spacing w:line="240" w:lineRule="atLeast"/>
        <w:ind w:firstLine="0" w:firstLineChars="0"/>
        <w:rPr>
          <w:color w:val="auto"/>
        </w:rPr>
      </w:pPr>
    </w:p>
    <w:p w14:paraId="51F30FFF">
      <w:pPr>
        <w:pStyle w:val="6"/>
        <w:rPr>
          <w:color w:val="auto"/>
        </w:rPr>
      </w:pPr>
      <w:r>
        <w:rPr>
          <w:rFonts w:hint="eastAsia"/>
          <w:color w:val="auto"/>
        </w:rPr>
        <w:t>格式六：授课讲师专业方向应与项目要求紧密关联（提供以往授课照片或相关的合作合同协议等自证并加盖公章）</w:t>
      </w:r>
    </w:p>
    <w:p w14:paraId="36740FCB">
      <w:pPr>
        <w:pStyle w:val="6"/>
        <w:rPr>
          <w:color w:val="auto"/>
        </w:rPr>
      </w:pPr>
      <w:r>
        <w:rPr>
          <w:rFonts w:hint="eastAsia"/>
          <w:b w:val="0"/>
          <w:bCs w:val="0"/>
          <w:color w:val="auto"/>
          <w:sz w:val="24"/>
          <w:szCs w:val="24"/>
        </w:rPr>
        <w:t>注：提供授课照片均需标明该照片摄影时间（年月日）及对应合作公司名称。</w:t>
      </w:r>
    </w:p>
    <w:p w14:paraId="431C8559">
      <w:pPr>
        <w:pStyle w:val="3"/>
        <w:spacing w:line="240" w:lineRule="atLeast"/>
        <w:ind w:firstLine="0" w:firstLineChars="0"/>
        <w:rPr>
          <w:color w:val="auto"/>
        </w:rPr>
      </w:pPr>
    </w:p>
    <w:p w14:paraId="72DD0B8C">
      <w:pPr>
        <w:pStyle w:val="3"/>
        <w:spacing w:line="240" w:lineRule="atLeast"/>
        <w:ind w:firstLine="0" w:firstLineChars="0"/>
        <w:rPr>
          <w:color w:val="auto"/>
        </w:rPr>
      </w:pPr>
    </w:p>
    <w:p w14:paraId="41C4CF87">
      <w:pPr>
        <w:pStyle w:val="3"/>
        <w:spacing w:line="240" w:lineRule="atLeast"/>
        <w:ind w:firstLine="0" w:firstLineChars="0"/>
        <w:rPr>
          <w:color w:val="auto"/>
        </w:rPr>
      </w:pPr>
    </w:p>
    <w:p w14:paraId="6DFD77CB">
      <w:pPr>
        <w:pStyle w:val="3"/>
        <w:spacing w:line="240" w:lineRule="atLeast"/>
        <w:ind w:firstLine="0" w:firstLineChars="0"/>
        <w:rPr>
          <w:color w:val="auto"/>
        </w:rPr>
      </w:pPr>
    </w:p>
    <w:p w14:paraId="168EB80F">
      <w:pPr>
        <w:pStyle w:val="3"/>
        <w:spacing w:line="240" w:lineRule="atLeast"/>
        <w:ind w:firstLine="0" w:firstLineChars="0"/>
        <w:rPr>
          <w:color w:val="auto"/>
        </w:rPr>
      </w:pPr>
    </w:p>
    <w:p w14:paraId="2546909D">
      <w:pPr>
        <w:pStyle w:val="3"/>
        <w:spacing w:line="240" w:lineRule="atLeast"/>
        <w:ind w:firstLine="0" w:firstLineChars="0"/>
        <w:rPr>
          <w:color w:val="auto"/>
        </w:rPr>
      </w:pPr>
    </w:p>
    <w:p w14:paraId="4E0181D4">
      <w:pPr>
        <w:pStyle w:val="3"/>
        <w:spacing w:line="240" w:lineRule="atLeast"/>
        <w:ind w:firstLine="0" w:firstLineChars="0"/>
        <w:rPr>
          <w:color w:val="auto"/>
        </w:rPr>
      </w:pPr>
    </w:p>
    <w:p w14:paraId="17870EB0">
      <w:pPr>
        <w:pStyle w:val="3"/>
        <w:spacing w:line="240" w:lineRule="atLeast"/>
        <w:ind w:firstLine="0" w:firstLineChars="0"/>
        <w:rPr>
          <w:color w:val="auto"/>
        </w:rPr>
      </w:pPr>
    </w:p>
    <w:p w14:paraId="3B65404C">
      <w:pPr>
        <w:pStyle w:val="3"/>
        <w:spacing w:line="240" w:lineRule="atLeast"/>
        <w:ind w:firstLine="0" w:firstLineChars="0"/>
        <w:rPr>
          <w:color w:val="auto"/>
        </w:rPr>
      </w:pPr>
    </w:p>
    <w:p w14:paraId="719C3E5B">
      <w:pPr>
        <w:pStyle w:val="3"/>
        <w:spacing w:line="240" w:lineRule="atLeast"/>
        <w:ind w:firstLine="0" w:firstLineChars="0"/>
        <w:rPr>
          <w:color w:val="auto"/>
        </w:rPr>
      </w:pPr>
    </w:p>
    <w:p w14:paraId="71806731">
      <w:pPr>
        <w:pStyle w:val="3"/>
        <w:spacing w:line="240" w:lineRule="atLeast"/>
        <w:ind w:firstLine="0" w:firstLineChars="0"/>
        <w:rPr>
          <w:color w:val="auto"/>
        </w:rPr>
      </w:pPr>
    </w:p>
    <w:p w14:paraId="0FF78162">
      <w:pPr>
        <w:pStyle w:val="3"/>
        <w:spacing w:line="240" w:lineRule="atLeast"/>
        <w:ind w:firstLine="0" w:firstLineChars="0"/>
        <w:rPr>
          <w:color w:val="auto"/>
        </w:rPr>
      </w:pPr>
    </w:p>
    <w:p w14:paraId="482654A3">
      <w:pPr>
        <w:pStyle w:val="3"/>
        <w:spacing w:line="240" w:lineRule="atLeast"/>
        <w:ind w:firstLine="0" w:firstLineChars="0"/>
        <w:rPr>
          <w:color w:val="auto"/>
        </w:rPr>
      </w:pPr>
    </w:p>
    <w:p w14:paraId="7715C9BF">
      <w:pPr>
        <w:pStyle w:val="3"/>
        <w:spacing w:line="240" w:lineRule="atLeast"/>
        <w:ind w:firstLine="0" w:firstLineChars="0"/>
        <w:rPr>
          <w:color w:val="auto"/>
        </w:rPr>
      </w:pPr>
    </w:p>
    <w:p w14:paraId="2079BD66">
      <w:pPr>
        <w:pStyle w:val="3"/>
        <w:spacing w:line="240" w:lineRule="atLeast"/>
        <w:ind w:firstLine="0" w:firstLineChars="0"/>
        <w:rPr>
          <w:color w:val="auto"/>
        </w:rPr>
      </w:pPr>
    </w:p>
    <w:p w14:paraId="56136099">
      <w:pPr>
        <w:pStyle w:val="3"/>
        <w:spacing w:line="240" w:lineRule="atLeast"/>
        <w:ind w:firstLine="0" w:firstLineChars="0"/>
        <w:rPr>
          <w:color w:val="auto"/>
        </w:rPr>
      </w:pPr>
    </w:p>
    <w:p w14:paraId="721E50DC">
      <w:pPr>
        <w:pStyle w:val="3"/>
        <w:spacing w:line="240" w:lineRule="atLeast"/>
        <w:ind w:firstLine="0" w:firstLineChars="0"/>
        <w:rPr>
          <w:color w:val="auto"/>
        </w:rPr>
      </w:pPr>
    </w:p>
    <w:p w14:paraId="0A3F3E37">
      <w:pPr>
        <w:pStyle w:val="3"/>
        <w:spacing w:line="240" w:lineRule="atLeast"/>
        <w:ind w:firstLine="0" w:firstLineChars="0"/>
        <w:rPr>
          <w:color w:val="auto"/>
        </w:rPr>
      </w:pPr>
    </w:p>
    <w:p w14:paraId="0BC38D88">
      <w:pPr>
        <w:pStyle w:val="3"/>
        <w:spacing w:line="240" w:lineRule="atLeast"/>
        <w:ind w:firstLine="0" w:firstLineChars="0"/>
        <w:rPr>
          <w:color w:val="auto"/>
        </w:rPr>
      </w:pPr>
    </w:p>
    <w:p w14:paraId="065910D4">
      <w:pPr>
        <w:pStyle w:val="3"/>
        <w:spacing w:line="240" w:lineRule="atLeast"/>
        <w:ind w:firstLine="0" w:firstLineChars="0"/>
        <w:rPr>
          <w:color w:val="auto"/>
        </w:rPr>
      </w:pPr>
    </w:p>
    <w:p w14:paraId="6A94461C">
      <w:pPr>
        <w:pStyle w:val="3"/>
        <w:spacing w:line="240" w:lineRule="atLeast"/>
        <w:ind w:firstLine="0" w:firstLineChars="0"/>
        <w:rPr>
          <w:color w:val="auto"/>
        </w:rPr>
      </w:pPr>
    </w:p>
    <w:p w14:paraId="4DC41BD0">
      <w:pPr>
        <w:pStyle w:val="3"/>
        <w:spacing w:line="240" w:lineRule="atLeast"/>
        <w:ind w:firstLine="0" w:firstLineChars="0"/>
        <w:rPr>
          <w:color w:val="auto"/>
        </w:rPr>
      </w:pPr>
    </w:p>
    <w:p w14:paraId="6148F0EA">
      <w:pPr>
        <w:pStyle w:val="3"/>
        <w:spacing w:line="240" w:lineRule="atLeast"/>
        <w:ind w:firstLine="0" w:firstLineChars="0"/>
        <w:rPr>
          <w:color w:val="auto"/>
        </w:rPr>
      </w:pPr>
    </w:p>
    <w:p w14:paraId="7987EEB6">
      <w:pPr>
        <w:pStyle w:val="3"/>
        <w:spacing w:line="240" w:lineRule="atLeast"/>
        <w:ind w:firstLine="0" w:firstLineChars="0"/>
        <w:rPr>
          <w:color w:val="auto"/>
        </w:rPr>
      </w:pPr>
    </w:p>
    <w:p w14:paraId="4FA8D4B7">
      <w:pPr>
        <w:pStyle w:val="3"/>
        <w:spacing w:line="240" w:lineRule="atLeast"/>
        <w:ind w:firstLine="0" w:firstLineChars="0"/>
        <w:rPr>
          <w:color w:val="auto"/>
        </w:rPr>
      </w:pPr>
    </w:p>
    <w:p w14:paraId="13F6EE3E">
      <w:pPr>
        <w:pStyle w:val="3"/>
        <w:spacing w:line="240" w:lineRule="atLeast"/>
        <w:ind w:firstLine="0" w:firstLineChars="0"/>
        <w:rPr>
          <w:color w:val="auto"/>
        </w:rPr>
      </w:pPr>
    </w:p>
    <w:p w14:paraId="4355CA3D">
      <w:pPr>
        <w:pStyle w:val="3"/>
        <w:spacing w:line="240" w:lineRule="atLeast"/>
        <w:ind w:firstLine="0" w:firstLineChars="0"/>
        <w:rPr>
          <w:color w:val="auto"/>
        </w:rPr>
      </w:pPr>
    </w:p>
    <w:p w14:paraId="6983C338">
      <w:pPr>
        <w:pStyle w:val="3"/>
        <w:spacing w:line="240" w:lineRule="atLeast"/>
        <w:ind w:firstLine="0" w:firstLineChars="0"/>
        <w:rPr>
          <w:color w:val="auto"/>
        </w:rPr>
      </w:pPr>
    </w:p>
    <w:p w14:paraId="2E163E35">
      <w:pPr>
        <w:pStyle w:val="3"/>
        <w:spacing w:line="240" w:lineRule="atLeast"/>
        <w:ind w:firstLine="0" w:firstLineChars="0"/>
        <w:rPr>
          <w:color w:val="auto"/>
        </w:rPr>
      </w:pPr>
    </w:p>
    <w:p w14:paraId="3C531C27">
      <w:pPr>
        <w:pStyle w:val="3"/>
        <w:spacing w:line="240" w:lineRule="atLeast"/>
        <w:ind w:firstLine="0" w:firstLineChars="0"/>
        <w:rPr>
          <w:color w:val="auto"/>
        </w:rPr>
      </w:pPr>
    </w:p>
    <w:p w14:paraId="1A02D64F">
      <w:pPr>
        <w:pStyle w:val="3"/>
        <w:spacing w:line="240" w:lineRule="atLeast"/>
        <w:ind w:firstLine="0" w:firstLineChars="0"/>
        <w:rPr>
          <w:color w:val="auto"/>
        </w:rPr>
      </w:pPr>
    </w:p>
    <w:p w14:paraId="4ECCF8CE">
      <w:pPr>
        <w:pStyle w:val="3"/>
        <w:spacing w:line="240" w:lineRule="atLeast"/>
        <w:ind w:firstLine="0" w:firstLineChars="0"/>
        <w:rPr>
          <w:color w:val="auto"/>
        </w:rPr>
      </w:pPr>
    </w:p>
    <w:p w14:paraId="73AF688E">
      <w:pPr>
        <w:pStyle w:val="3"/>
        <w:spacing w:line="240" w:lineRule="atLeast"/>
        <w:ind w:firstLine="0" w:firstLineChars="0"/>
        <w:rPr>
          <w:color w:val="auto"/>
        </w:rPr>
      </w:pPr>
    </w:p>
    <w:p w14:paraId="4C926F8C">
      <w:pPr>
        <w:pStyle w:val="6"/>
        <w:rPr>
          <w:color w:val="auto"/>
        </w:rPr>
      </w:pPr>
      <w:r>
        <w:rPr>
          <w:rFonts w:hint="eastAsia"/>
          <w:color w:val="auto"/>
        </w:rPr>
        <w:t>格式七：</w:t>
      </w:r>
      <w:r>
        <w:rPr>
          <w:rFonts w:hint="eastAsia" w:cs="仿宋" w:asciiTheme="minorEastAsia" w:hAnsiTheme="minorEastAsia" w:eastAsiaTheme="minorEastAsia"/>
          <w:b w:val="0"/>
          <w:bCs w:val="0"/>
          <w:color w:val="auto"/>
        </w:rPr>
        <w:t>国风课堂</w:t>
      </w:r>
      <w:r>
        <w:rPr>
          <w:rFonts w:hint="eastAsia"/>
          <w:color w:val="auto"/>
        </w:rPr>
        <w:t>摄影师需为专业人像摄影师（需提供过往拍摄作品并加盖公章）</w:t>
      </w:r>
    </w:p>
    <w:p w14:paraId="4B111469">
      <w:pPr>
        <w:pStyle w:val="3"/>
        <w:spacing w:line="240" w:lineRule="atLeast"/>
        <w:ind w:firstLine="0" w:firstLineChars="0"/>
        <w:rPr>
          <w:color w:val="auto"/>
        </w:rPr>
      </w:pPr>
    </w:p>
    <w:p w14:paraId="3A974198">
      <w:pPr>
        <w:pStyle w:val="3"/>
        <w:spacing w:line="240" w:lineRule="atLeast"/>
        <w:ind w:firstLine="0" w:firstLineChars="0"/>
        <w:rPr>
          <w:color w:val="auto"/>
        </w:rPr>
      </w:pPr>
    </w:p>
    <w:p w14:paraId="1AA07235">
      <w:pPr>
        <w:pStyle w:val="3"/>
        <w:spacing w:line="240" w:lineRule="atLeast"/>
        <w:ind w:firstLine="0" w:firstLineChars="0"/>
        <w:rPr>
          <w:color w:val="auto"/>
        </w:rPr>
      </w:pPr>
    </w:p>
    <w:p w14:paraId="64FC3885">
      <w:pPr>
        <w:pStyle w:val="3"/>
        <w:spacing w:line="240" w:lineRule="atLeast"/>
        <w:ind w:firstLine="0" w:firstLineChars="0"/>
        <w:rPr>
          <w:color w:val="auto"/>
        </w:rPr>
      </w:pPr>
    </w:p>
    <w:p w14:paraId="7D5DD96F">
      <w:pPr>
        <w:pStyle w:val="3"/>
        <w:spacing w:line="240" w:lineRule="atLeast"/>
        <w:ind w:firstLine="0" w:firstLineChars="0"/>
        <w:rPr>
          <w:color w:val="auto"/>
        </w:rPr>
      </w:pPr>
    </w:p>
    <w:p w14:paraId="06FE8627">
      <w:pPr>
        <w:pStyle w:val="3"/>
        <w:spacing w:line="240" w:lineRule="atLeast"/>
        <w:ind w:firstLine="0" w:firstLineChars="0"/>
        <w:rPr>
          <w:color w:val="auto"/>
        </w:rPr>
      </w:pPr>
    </w:p>
    <w:p w14:paraId="1DCCA215">
      <w:pPr>
        <w:pStyle w:val="3"/>
        <w:spacing w:line="240" w:lineRule="atLeast"/>
        <w:ind w:firstLine="0" w:firstLineChars="0"/>
        <w:rPr>
          <w:color w:val="auto"/>
        </w:rPr>
      </w:pPr>
    </w:p>
    <w:p w14:paraId="7F139A68">
      <w:pPr>
        <w:pStyle w:val="3"/>
        <w:spacing w:line="240" w:lineRule="atLeast"/>
        <w:ind w:firstLine="0" w:firstLineChars="0"/>
        <w:rPr>
          <w:color w:val="auto"/>
        </w:rPr>
      </w:pPr>
    </w:p>
    <w:p w14:paraId="37394D16">
      <w:pPr>
        <w:pStyle w:val="3"/>
        <w:spacing w:line="240" w:lineRule="atLeast"/>
        <w:ind w:firstLine="0" w:firstLineChars="0"/>
        <w:rPr>
          <w:color w:val="auto"/>
        </w:rPr>
      </w:pPr>
    </w:p>
    <w:p w14:paraId="01C503EE">
      <w:pPr>
        <w:pStyle w:val="3"/>
        <w:spacing w:line="240" w:lineRule="atLeast"/>
        <w:ind w:firstLine="0" w:firstLineChars="0"/>
        <w:rPr>
          <w:color w:val="auto"/>
        </w:rPr>
      </w:pPr>
    </w:p>
    <w:p w14:paraId="3CA4D19A">
      <w:pPr>
        <w:pStyle w:val="3"/>
        <w:spacing w:line="240" w:lineRule="atLeast"/>
        <w:ind w:firstLine="0" w:firstLineChars="0"/>
        <w:rPr>
          <w:color w:val="auto"/>
        </w:rPr>
      </w:pPr>
    </w:p>
    <w:p w14:paraId="24EAB812">
      <w:pPr>
        <w:pStyle w:val="3"/>
        <w:spacing w:line="240" w:lineRule="atLeast"/>
        <w:ind w:firstLine="0" w:firstLineChars="0"/>
        <w:rPr>
          <w:color w:val="auto"/>
        </w:rPr>
      </w:pPr>
    </w:p>
    <w:p w14:paraId="2C93AFBD">
      <w:pPr>
        <w:pStyle w:val="3"/>
        <w:spacing w:line="240" w:lineRule="atLeast"/>
        <w:ind w:firstLine="0" w:firstLineChars="0"/>
        <w:rPr>
          <w:color w:val="auto"/>
        </w:rPr>
      </w:pPr>
    </w:p>
    <w:p w14:paraId="4761701A">
      <w:pPr>
        <w:pStyle w:val="3"/>
        <w:spacing w:line="240" w:lineRule="atLeast"/>
        <w:ind w:firstLine="0" w:firstLineChars="0"/>
        <w:rPr>
          <w:color w:val="auto"/>
        </w:rPr>
      </w:pPr>
    </w:p>
    <w:p w14:paraId="0CE09B98">
      <w:pPr>
        <w:pStyle w:val="3"/>
        <w:spacing w:line="240" w:lineRule="atLeast"/>
        <w:ind w:firstLine="0" w:firstLineChars="0"/>
        <w:rPr>
          <w:color w:val="auto"/>
        </w:rPr>
      </w:pPr>
    </w:p>
    <w:p w14:paraId="49625C25">
      <w:pPr>
        <w:pStyle w:val="3"/>
        <w:spacing w:line="240" w:lineRule="atLeast"/>
        <w:ind w:firstLine="0" w:firstLineChars="0"/>
        <w:rPr>
          <w:color w:val="auto"/>
        </w:rPr>
      </w:pPr>
    </w:p>
    <w:p w14:paraId="52B931F9">
      <w:pPr>
        <w:pStyle w:val="3"/>
        <w:spacing w:line="240" w:lineRule="atLeast"/>
        <w:ind w:firstLine="0" w:firstLineChars="0"/>
        <w:rPr>
          <w:color w:val="auto"/>
        </w:rPr>
      </w:pPr>
    </w:p>
    <w:p w14:paraId="2E6F4A1C">
      <w:pPr>
        <w:pStyle w:val="3"/>
        <w:spacing w:line="240" w:lineRule="atLeast"/>
        <w:ind w:firstLine="0" w:firstLineChars="0"/>
        <w:rPr>
          <w:color w:val="auto"/>
        </w:rPr>
      </w:pPr>
    </w:p>
    <w:p w14:paraId="739208C6">
      <w:pPr>
        <w:pStyle w:val="3"/>
        <w:spacing w:line="240" w:lineRule="atLeast"/>
        <w:ind w:firstLine="0" w:firstLineChars="0"/>
        <w:rPr>
          <w:color w:val="auto"/>
        </w:rPr>
      </w:pPr>
    </w:p>
    <w:p w14:paraId="72030E65">
      <w:pPr>
        <w:pStyle w:val="3"/>
        <w:spacing w:line="240" w:lineRule="atLeast"/>
        <w:ind w:firstLine="0" w:firstLineChars="0"/>
        <w:rPr>
          <w:color w:val="auto"/>
        </w:rPr>
      </w:pPr>
    </w:p>
    <w:p w14:paraId="30957956">
      <w:pPr>
        <w:pStyle w:val="3"/>
        <w:spacing w:line="240" w:lineRule="atLeast"/>
        <w:ind w:firstLine="0" w:firstLineChars="0"/>
        <w:rPr>
          <w:color w:val="auto"/>
        </w:rPr>
      </w:pPr>
    </w:p>
    <w:p w14:paraId="19517D85">
      <w:pPr>
        <w:pStyle w:val="3"/>
        <w:spacing w:line="240" w:lineRule="atLeast"/>
        <w:ind w:firstLine="0" w:firstLineChars="0"/>
        <w:rPr>
          <w:color w:val="auto"/>
        </w:rPr>
      </w:pPr>
    </w:p>
    <w:p w14:paraId="3275E720">
      <w:pPr>
        <w:pStyle w:val="3"/>
        <w:spacing w:line="240" w:lineRule="atLeast"/>
        <w:ind w:firstLine="0" w:firstLineChars="0"/>
        <w:rPr>
          <w:color w:val="auto"/>
        </w:rPr>
      </w:pPr>
    </w:p>
    <w:p w14:paraId="3E71B133">
      <w:pPr>
        <w:pStyle w:val="3"/>
        <w:spacing w:line="240" w:lineRule="atLeast"/>
        <w:ind w:firstLine="0" w:firstLineChars="0"/>
        <w:rPr>
          <w:color w:val="auto"/>
        </w:rPr>
      </w:pPr>
    </w:p>
    <w:p w14:paraId="391FFF7C">
      <w:pPr>
        <w:pStyle w:val="3"/>
        <w:spacing w:line="240" w:lineRule="atLeast"/>
        <w:ind w:firstLine="0" w:firstLineChars="0"/>
        <w:rPr>
          <w:color w:val="auto"/>
        </w:rPr>
      </w:pPr>
    </w:p>
    <w:p w14:paraId="7198354E">
      <w:pPr>
        <w:pStyle w:val="3"/>
        <w:spacing w:line="240" w:lineRule="atLeast"/>
        <w:ind w:firstLine="0" w:firstLineChars="0"/>
        <w:rPr>
          <w:color w:val="auto"/>
        </w:rPr>
      </w:pPr>
    </w:p>
    <w:p w14:paraId="11C1ADC8">
      <w:pPr>
        <w:pStyle w:val="3"/>
        <w:spacing w:line="240" w:lineRule="atLeast"/>
        <w:ind w:firstLine="0" w:firstLineChars="0"/>
        <w:rPr>
          <w:color w:val="auto"/>
        </w:rPr>
      </w:pPr>
    </w:p>
    <w:p w14:paraId="485FB59D">
      <w:pPr>
        <w:pStyle w:val="3"/>
        <w:spacing w:line="240" w:lineRule="atLeast"/>
        <w:ind w:firstLine="0" w:firstLineChars="0"/>
        <w:rPr>
          <w:color w:val="auto"/>
        </w:rPr>
      </w:pPr>
    </w:p>
    <w:p w14:paraId="530E7E0F">
      <w:pPr>
        <w:pStyle w:val="3"/>
        <w:spacing w:line="240" w:lineRule="atLeast"/>
        <w:ind w:firstLine="0" w:firstLineChars="0"/>
        <w:rPr>
          <w:color w:val="auto"/>
        </w:rPr>
      </w:pPr>
    </w:p>
    <w:p w14:paraId="21B316FF">
      <w:pPr>
        <w:pStyle w:val="3"/>
        <w:spacing w:line="240" w:lineRule="atLeast"/>
        <w:ind w:firstLine="0" w:firstLineChars="0"/>
        <w:rPr>
          <w:color w:val="auto"/>
        </w:rPr>
      </w:pPr>
    </w:p>
    <w:p w14:paraId="4AC0CAE6">
      <w:pPr>
        <w:pStyle w:val="3"/>
        <w:spacing w:line="240" w:lineRule="atLeast"/>
        <w:ind w:firstLine="0" w:firstLineChars="0"/>
        <w:rPr>
          <w:color w:val="auto"/>
        </w:rPr>
      </w:pPr>
    </w:p>
    <w:p w14:paraId="692750A7">
      <w:pPr>
        <w:pStyle w:val="3"/>
        <w:spacing w:line="240" w:lineRule="atLeast"/>
        <w:ind w:firstLine="0" w:firstLineChars="0"/>
        <w:rPr>
          <w:color w:val="auto"/>
        </w:rPr>
      </w:pPr>
    </w:p>
    <w:p w14:paraId="618AFD47">
      <w:pPr>
        <w:pStyle w:val="3"/>
        <w:spacing w:line="240" w:lineRule="atLeast"/>
        <w:ind w:firstLine="0" w:firstLineChars="0"/>
        <w:rPr>
          <w:color w:val="auto"/>
        </w:rPr>
      </w:pPr>
    </w:p>
    <w:p w14:paraId="33B943C4">
      <w:pPr>
        <w:pStyle w:val="3"/>
        <w:spacing w:line="240" w:lineRule="atLeast"/>
        <w:ind w:firstLine="0" w:firstLineChars="0"/>
        <w:rPr>
          <w:color w:val="auto"/>
        </w:rPr>
      </w:pPr>
    </w:p>
    <w:p w14:paraId="2358D1CE">
      <w:pPr>
        <w:pStyle w:val="3"/>
        <w:spacing w:line="240" w:lineRule="atLeast"/>
        <w:ind w:firstLine="0" w:firstLineChars="0"/>
        <w:rPr>
          <w:color w:val="auto"/>
        </w:rPr>
      </w:pPr>
    </w:p>
    <w:p w14:paraId="1C1F403B">
      <w:pPr>
        <w:pStyle w:val="3"/>
        <w:spacing w:line="240" w:lineRule="atLeast"/>
        <w:ind w:firstLine="0" w:firstLineChars="0"/>
        <w:rPr>
          <w:color w:val="auto"/>
        </w:rPr>
      </w:pPr>
    </w:p>
    <w:p w14:paraId="2CBE34EC">
      <w:pPr>
        <w:pStyle w:val="3"/>
        <w:spacing w:line="240" w:lineRule="atLeast"/>
        <w:ind w:firstLine="0" w:firstLineChars="0"/>
        <w:rPr>
          <w:color w:val="auto"/>
        </w:rPr>
      </w:pPr>
    </w:p>
    <w:p w14:paraId="3DA39172">
      <w:pPr>
        <w:pStyle w:val="3"/>
        <w:spacing w:line="240" w:lineRule="atLeast"/>
        <w:ind w:firstLine="0" w:firstLineChars="0"/>
        <w:rPr>
          <w:color w:val="auto"/>
        </w:rPr>
      </w:pPr>
    </w:p>
    <w:p w14:paraId="58864899">
      <w:pPr>
        <w:pStyle w:val="6"/>
        <w:rPr>
          <w:color w:val="auto"/>
        </w:rPr>
      </w:pPr>
      <w:r>
        <w:rPr>
          <w:rFonts w:hint="eastAsia"/>
          <w:color w:val="auto"/>
        </w:rPr>
        <w:t xml:space="preserve">格式八：供应商资格声明函           </w:t>
      </w:r>
    </w:p>
    <w:p w14:paraId="14B74C76">
      <w:pPr>
        <w:jc w:val="center"/>
        <w:rPr>
          <w:b/>
          <w:color w:val="auto"/>
          <w:sz w:val="36"/>
          <w:szCs w:val="36"/>
        </w:rPr>
      </w:pPr>
    </w:p>
    <w:p w14:paraId="6013FF6A">
      <w:pPr>
        <w:jc w:val="center"/>
        <w:rPr>
          <w:b/>
          <w:color w:val="auto"/>
          <w:sz w:val="36"/>
          <w:szCs w:val="36"/>
        </w:rPr>
      </w:pPr>
      <w:r>
        <w:rPr>
          <w:rFonts w:hint="eastAsia"/>
          <w:b/>
          <w:color w:val="auto"/>
          <w:sz w:val="36"/>
          <w:szCs w:val="36"/>
        </w:rPr>
        <w:t>供应商资格声明函</w:t>
      </w:r>
    </w:p>
    <w:p w14:paraId="6A7ECFBD">
      <w:pPr>
        <w:pStyle w:val="3"/>
        <w:spacing w:line="560" w:lineRule="exact"/>
        <w:rPr>
          <w:color w:val="auto"/>
        </w:rPr>
      </w:pPr>
    </w:p>
    <w:p w14:paraId="4AB35FFA">
      <w:pPr>
        <w:autoSpaceDE w:val="0"/>
        <w:autoSpaceDN w:val="0"/>
        <w:rPr>
          <w:color w:val="auto"/>
          <w:sz w:val="30"/>
          <w:szCs w:val="30"/>
        </w:rPr>
      </w:pPr>
      <w:r>
        <w:rPr>
          <w:rFonts w:hint="eastAsia"/>
          <w:color w:val="auto"/>
          <w:sz w:val="28"/>
          <w:szCs w:val="28"/>
        </w:rPr>
        <w:t>广州中山眼科验光配镜有限责任公司工会委员会</w:t>
      </w:r>
      <w:r>
        <w:rPr>
          <w:rFonts w:hint="eastAsia" w:ascii="宋体" w:hAnsi="宋体"/>
          <w:color w:val="auto"/>
          <w:sz w:val="28"/>
          <w:szCs w:val="28"/>
        </w:rPr>
        <w:t>：</w:t>
      </w:r>
    </w:p>
    <w:p w14:paraId="6E88DE42">
      <w:pPr>
        <w:spacing w:line="560" w:lineRule="exact"/>
        <w:ind w:left="113" w:leftChars="54" w:firstLine="560" w:firstLineChars="200"/>
        <w:rPr>
          <w:rFonts w:ascii="宋体" w:hAnsi="宋体"/>
          <w:color w:val="auto"/>
          <w:sz w:val="28"/>
          <w:szCs w:val="28"/>
        </w:rPr>
      </w:pPr>
      <w:r>
        <w:rPr>
          <w:rFonts w:hint="eastAsia" w:ascii="宋体" w:hAnsi="宋体"/>
          <w:color w:val="auto"/>
          <w:sz w:val="28"/>
          <w:szCs w:val="28"/>
        </w:rPr>
        <w:t>我司在此声明，我司具备</w:t>
      </w:r>
      <w:bookmarkStart w:id="2" w:name="_Hlk1431082"/>
      <w:r>
        <w:rPr>
          <w:rFonts w:hint="eastAsia" w:ascii="宋体" w:hAnsi="宋体"/>
          <w:color w:val="auto"/>
          <w:sz w:val="28"/>
          <w:szCs w:val="28"/>
        </w:rPr>
        <w:t>《中华人民共和国政府采购法》第二十二条所规定的条件</w:t>
      </w:r>
      <w:bookmarkEnd w:id="2"/>
      <w:r>
        <w:rPr>
          <w:rFonts w:hint="eastAsia" w:ascii="宋体" w:hAnsi="宋体"/>
          <w:color w:val="auto"/>
          <w:sz w:val="28"/>
          <w:szCs w:val="28"/>
        </w:rPr>
        <w:t>。本声明如有虚假或不实之处，我司将失去合格供应商资格并愿意接受相应处理。</w:t>
      </w:r>
    </w:p>
    <w:p w14:paraId="6D151DB3">
      <w:pPr>
        <w:spacing w:line="560" w:lineRule="exact"/>
        <w:ind w:firstLine="700" w:firstLineChars="250"/>
        <w:rPr>
          <w:rFonts w:ascii="宋体" w:hAnsi="宋体"/>
          <w:color w:val="auto"/>
          <w:sz w:val="28"/>
          <w:szCs w:val="28"/>
        </w:rPr>
      </w:pPr>
      <w:r>
        <w:rPr>
          <w:rFonts w:hint="eastAsia" w:ascii="宋体" w:hAnsi="宋体"/>
          <w:color w:val="auto"/>
          <w:sz w:val="28"/>
          <w:szCs w:val="28"/>
        </w:rPr>
        <w:t>1.具有独立承担民事责任的能力</w:t>
      </w:r>
      <w:bookmarkStart w:id="3" w:name="_Hlk1431111"/>
      <w:r>
        <w:rPr>
          <w:rFonts w:hint="eastAsia" w:ascii="宋体" w:hAnsi="宋体"/>
          <w:color w:val="auto"/>
          <w:sz w:val="28"/>
          <w:szCs w:val="28"/>
        </w:rPr>
        <w:t xml:space="preserve">； </w:t>
      </w:r>
    </w:p>
    <w:bookmarkEnd w:id="3"/>
    <w:p w14:paraId="2782AE90">
      <w:pPr>
        <w:spacing w:line="560" w:lineRule="exact"/>
        <w:ind w:firstLine="688" w:firstLineChars="246"/>
        <w:rPr>
          <w:rFonts w:ascii="宋体" w:hAnsi="宋体"/>
          <w:color w:val="auto"/>
          <w:sz w:val="28"/>
          <w:szCs w:val="28"/>
        </w:rPr>
      </w:pPr>
      <w:r>
        <w:rPr>
          <w:rFonts w:hint="eastAsia" w:ascii="宋体" w:hAnsi="宋体"/>
          <w:color w:val="auto"/>
          <w:sz w:val="28"/>
          <w:szCs w:val="28"/>
        </w:rPr>
        <w:t xml:space="preserve">2.具有良好的商业信誉和健全的财务会计制度； </w:t>
      </w:r>
    </w:p>
    <w:p w14:paraId="2726ACA0">
      <w:pPr>
        <w:spacing w:line="560" w:lineRule="exact"/>
        <w:ind w:firstLine="688" w:firstLineChars="246"/>
        <w:rPr>
          <w:rFonts w:ascii="宋体" w:hAnsi="宋体"/>
          <w:color w:val="auto"/>
          <w:sz w:val="28"/>
          <w:szCs w:val="28"/>
        </w:rPr>
      </w:pPr>
      <w:r>
        <w:rPr>
          <w:rFonts w:hint="eastAsia" w:ascii="宋体" w:hAnsi="宋体"/>
          <w:color w:val="auto"/>
          <w:sz w:val="28"/>
          <w:szCs w:val="28"/>
        </w:rPr>
        <w:t xml:space="preserve">3.具有履行合同所必需的设备和专业技术能力； </w:t>
      </w:r>
    </w:p>
    <w:p w14:paraId="69E77903">
      <w:pPr>
        <w:spacing w:line="560" w:lineRule="exact"/>
        <w:ind w:firstLine="688" w:firstLineChars="246"/>
        <w:rPr>
          <w:rFonts w:ascii="宋体" w:hAnsi="宋体"/>
          <w:color w:val="auto"/>
          <w:sz w:val="28"/>
          <w:szCs w:val="28"/>
        </w:rPr>
      </w:pPr>
      <w:r>
        <w:rPr>
          <w:rFonts w:hint="eastAsia" w:ascii="宋体" w:hAnsi="宋体"/>
          <w:color w:val="auto"/>
          <w:sz w:val="28"/>
          <w:szCs w:val="28"/>
        </w:rPr>
        <w:t xml:space="preserve">4.有依法缴纳税收和社会保障资金的良好记录； </w:t>
      </w:r>
    </w:p>
    <w:p w14:paraId="6391213D">
      <w:pPr>
        <w:spacing w:line="560" w:lineRule="exact"/>
        <w:ind w:firstLine="688" w:firstLineChars="246"/>
        <w:rPr>
          <w:rFonts w:ascii="宋体" w:hAnsi="宋体"/>
          <w:color w:val="auto"/>
          <w:sz w:val="28"/>
          <w:szCs w:val="28"/>
        </w:rPr>
      </w:pPr>
      <w:r>
        <w:rPr>
          <w:rFonts w:hint="eastAsia" w:ascii="宋体" w:hAnsi="宋体"/>
          <w:color w:val="auto"/>
          <w:sz w:val="28"/>
          <w:szCs w:val="28"/>
        </w:rPr>
        <w:t>5.近三年内，在经营活动中没有重大违法记录；</w:t>
      </w:r>
    </w:p>
    <w:p w14:paraId="6F32A93B">
      <w:pPr>
        <w:spacing w:line="560" w:lineRule="exact"/>
        <w:ind w:firstLine="688" w:firstLineChars="246"/>
        <w:rPr>
          <w:rFonts w:ascii="宋体" w:hAnsi="宋体"/>
          <w:color w:val="auto"/>
          <w:sz w:val="28"/>
          <w:szCs w:val="28"/>
        </w:rPr>
      </w:pPr>
      <w:bookmarkStart w:id="4" w:name="_Hlk1431128"/>
      <w:r>
        <w:rPr>
          <w:rFonts w:hint="eastAsia" w:ascii="宋体" w:hAnsi="宋体"/>
          <w:color w:val="auto"/>
          <w:sz w:val="28"/>
          <w:szCs w:val="28"/>
        </w:rPr>
        <w:t>6.法律、行政法规规定的其他条件。</w:t>
      </w:r>
      <w:bookmarkEnd w:id="4"/>
      <w:r>
        <w:rPr>
          <w:rFonts w:hint="eastAsia" w:ascii="宋体" w:hAnsi="宋体"/>
          <w:color w:val="auto"/>
          <w:sz w:val="28"/>
          <w:szCs w:val="28"/>
        </w:rPr>
        <w:t xml:space="preserve"> </w:t>
      </w:r>
    </w:p>
    <w:p w14:paraId="4D8BD1FB">
      <w:pPr>
        <w:spacing w:line="560" w:lineRule="exact"/>
        <w:ind w:firstLine="548" w:firstLineChars="196"/>
        <w:rPr>
          <w:rFonts w:ascii="宋体" w:hAnsi="宋体"/>
          <w:color w:val="auto"/>
          <w:sz w:val="28"/>
          <w:szCs w:val="28"/>
        </w:rPr>
      </w:pPr>
    </w:p>
    <w:p w14:paraId="73C98E9E">
      <w:pPr>
        <w:spacing w:line="560" w:lineRule="exact"/>
        <w:ind w:firstLine="548" w:firstLineChars="196"/>
        <w:rPr>
          <w:rFonts w:ascii="宋体" w:hAnsi="宋体"/>
          <w:color w:val="auto"/>
          <w:sz w:val="28"/>
          <w:szCs w:val="28"/>
        </w:rPr>
      </w:pPr>
    </w:p>
    <w:p w14:paraId="7FEB34E1">
      <w:pPr>
        <w:pStyle w:val="2"/>
        <w:spacing w:line="560" w:lineRule="exact"/>
        <w:rPr>
          <w:rFonts w:asciiTheme="minorEastAsia" w:hAnsiTheme="minorEastAsia" w:eastAsiaTheme="minorEastAsia"/>
          <w:b/>
          <w:color w:val="auto"/>
          <w:sz w:val="32"/>
          <w:szCs w:val="32"/>
        </w:rPr>
      </w:pPr>
    </w:p>
    <w:p w14:paraId="52224387">
      <w:pPr>
        <w:spacing w:line="560" w:lineRule="exact"/>
        <w:ind w:firstLine="790" w:firstLineChars="246"/>
        <w:rPr>
          <w:rFonts w:ascii="宋体" w:hAnsi="宋体"/>
          <w:color w:val="auto"/>
          <w:sz w:val="28"/>
          <w:szCs w:val="28"/>
        </w:rPr>
      </w:pPr>
      <w:r>
        <w:rPr>
          <w:rFonts w:hint="eastAsia" w:asciiTheme="minorEastAsia" w:hAnsiTheme="minorEastAsia" w:eastAsiaTheme="minorEastAsia"/>
          <w:b/>
          <w:color w:val="auto"/>
          <w:sz w:val="32"/>
          <w:szCs w:val="32"/>
        </w:rPr>
        <w:t xml:space="preserve">                     </w:t>
      </w:r>
      <w:r>
        <w:rPr>
          <w:rFonts w:hint="eastAsia" w:ascii="宋体" w:hAnsi="宋体"/>
          <w:color w:val="auto"/>
          <w:sz w:val="28"/>
          <w:szCs w:val="28"/>
        </w:rPr>
        <w:t>供应商（全称并加盖公章）：</w:t>
      </w:r>
    </w:p>
    <w:p w14:paraId="5D31D859">
      <w:pPr>
        <w:spacing w:line="560" w:lineRule="exact"/>
        <w:ind w:firstLine="411" w:firstLineChars="196"/>
        <w:rPr>
          <w:rFonts w:ascii="宋体" w:hAnsi="宋体"/>
          <w:color w:val="auto"/>
          <w:sz w:val="28"/>
          <w:szCs w:val="28"/>
        </w:rPr>
      </w:pPr>
      <w:r>
        <w:rPr>
          <w:rFonts w:hint="eastAsia"/>
          <w:color w:val="auto"/>
        </w:rPr>
        <w:t xml:space="preserve">                                    </w:t>
      </w:r>
      <w:r>
        <w:rPr>
          <w:rFonts w:hint="eastAsia" w:ascii="宋体" w:hAnsi="宋体"/>
          <w:color w:val="auto"/>
          <w:sz w:val="28"/>
          <w:szCs w:val="28"/>
        </w:rPr>
        <w:t>法定代表人签字：</w:t>
      </w:r>
    </w:p>
    <w:p w14:paraId="12F713C2">
      <w:pPr>
        <w:spacing w:line="560" w:lineRule="exact"/>
        <w:ind w:firstLine="411" w:firstLineChars="196"/>
        <w:rPr>
          <w:rFonts w:ascii="宋体" w:hAnsi="宋体"/>
          <w:color w:val="auto"/>
          <w:sz w:val="28"/>
          <w:szCs w:val="28"/>
        </w:rPr>
      </w:pPr>
      <w:r>
        <w:rPr>
          <w:rFonts w:hint="eastAsia"/>
          <w:color w:val="auto"/>
        </w:rPr>
        <w:t xml:space="preserve">                                    </w:t>
      </w:r>
      <w:r>
        <w:rPr>
          <w:rFonts w:hint="eastAsia" w:ascii="宋体" w:hAnsi="宋体"/>
          <w:color w:val="auto"/>
          <w:sz w:val="28"/>
          <w:szCs w:val="28"/>
        </w:rPr>
        <w:t>授权代表签字：</w:t>
      </w:r>
    </w:p>
    <w:p w14:paraId="4C13EAE5">
      <w:pPr>
        <w:spacing w:line="560" w:lineRule="exact"/>
        <w:ind w:firstLine="4200" w:firstLineChars="1500"/>
        <w:rPr>
          <w:rFonts w:ascii="宋体" w:hAnsi="宋体"/>
          <w:color w:val="auto"/>
          <w:sz w:val="28"/>
          <w:szCs w:val="28"/>
        </w:rPr>
      </w:pPr>
      <w:r>
        <w:rPr>
          <w:rFonts w:hint="eastAsia" w:ascii="宋体" w:hAnsi="宋体"/>
          <w:color w:val="auto"/>
          <w:sz w:val="28"/>
          <w:szCs w:val="28"/>
        </w:rPr>
        <w:t>日期：</w:t>
      </w:r>
    </w:p>
    <w:p w14:paraId="6B81F7BC">
      <w:pPr>
        <w:pStyle w:val="2"/>
        <w:rPr>
          <w:color w:val="auto"/>
        </w:rPr>
      </w:pPr>
    </w:p>
    <w:p w14:paraId="73A69BC1">
      <w:pPr>
        <w:pStyle w:val="2"/>
        <w:rPr>
          <w:rFonts w:asciiTheme="minorEastAsia" w:hAnsiTheme="minorEastAsia" w:eastAsiaTheme="minorEastAsia"/>
          <w:b/>
          <w:color w:val="auto"/>
          <w:sz w:val="32"/>
          <w:szCs w:val="32"/>
        </w:rPr>
      </w:pPr>
    </w:p>
    <w:p w14:paraId="4E30CB9E">
      <w:pPr>
        <w:widowControl/>
        <w:jc w:val="left"/>
        <w:rPr>
          <w:color w:val="auto"/>
        </w:rPr>
      </w:pPr>
    </w:p>
    <w:p w14:paraId="05B10F42">
      <w:pPr>
        <w:widowControl/>
        <w:jc w:val="left"/>
        <w:rPr>
          <w:b/>
          <w:bCs/>
          <w:color w:val="auto"/>
          <w:sz w:val="32"/>
          <w:szCs w:val="32"/>
        </w:rPr>
      </w:pPr>
      <w:r>
        <w:rPr>
          <w:rFonts w:hint="eastAsia"/>
          <w:b/>
          <w:bCs/>
          <w:color w:val="auto"/>
          <w:sz w:val="32"/>
          <w:szCs w:val="32"/>
        </w:rPr>
        <w:t>格式九：供应商廉洁合作承诺函</w:t>
      </w:r>
    </w:p>
    <w:p w14:paraId="70183BB0">
      <w:pPr>
        <w:rPr>
          <w:bCs/>
          <w:color w:val="auto"/>
          <w:sz w:val="32"/>
          <w:szCs w:val="32"/>
        </w:rPr>
      </w:pPr>
    </w:p>
    <w:p w14:paraId="75793D48">
      <w:pPr>
        <w:snapToGrid w:val="0"/>
        <w:spacing w:line="300" w:lineRule="auto"/>
        <w:jc w:val="center"/>
        <w:rPr>
          <w:rFonts w:ascii="宋体" w:hAnsi="宋体"/>
          <w:bCs/>
          <w:color w:val="auto"/>
          <w:sz w:val="36"/>
          <w:szCs w:val="36"/>
        </w:rPr>
      </w:pPr>
      <w:r>
        <w:rPr>
          <w:rFonts w:hint="eastAsia" w:ascii="宋体" w:hAnsi="宋体"/>
          <w:bCs/>
          <w:color w:val="auto"/>
          <w:sz w:val="36"/>
          <w:szCs w:val="36"/>
        </w:rPr>
        <w:t>廉洁合作承诺函</w:t>
      </w:r>
    </w:p>
    <w:p w14:paraId="43457A0F">
      <w:pPr>
        <w:snapToGrid w:val="0"/>
        <w:spacing w:line="300" w:lineRule="auto"/>
        <w:rPr>
          <w:rFonts w:ascii="Courier New" w:hAnsi="Courier New"/>
          <w:bCs/>
          <w:color w:val="auto"/>
          <w:sz w:val="24"/>
          <w:szCs w:val="20"/>
        </w:rPr>
      </w:pPr>
    </w:p>
    <w:p w14:paraId="0A1FBEF2">
      <w:pPr>
        <w:snapToGrid w:val="0"/>
        <w:spacing w:line="360" w:lineRule="auto"/>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为了反对不正当竞争，维护和净化采购项目服务环境，本单位对在广州中山眼科验光配镜有限责任公司工会委员会的投标项目、产品或服务提供过程中，做出如下承诺：</w:t>
      </w:r>
    </w:p>
    <w:p w14:paraId="12FCECDC">
      <w:pPr>
        <w:snapToGrid w:val="0"/>
        <w:spacing w:line="360" w:lineRule="auto"/>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1．如发现贵公司人员有索贿现象，及时向贵公司进行举报和投诉；</w:t>
      </w:r>
    </w:p>
    <w:p w14:paraId="2CFE0BE9">
      <w:pPr>
        <w:snapToGrid w:val="0"/>
        <w:spacing w:line="360" w:lineRule="auto"/>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2．不向贵公司任何人员送礼、请客，或提供其他有个人收益的服务；</w:t>
      </w:r>
    </w:p>
    <w:p w14:paraId="3243D860">
      <w:pPr>
        <w:snapToGrid w:val="0"/>
        <w:spacing w:line="360" w:lineRule="auto"/>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3．不向贵公司任何人员行贿，或以其他方式提供金钱利益；</w:t>
      </w:r>
    </w:p>
    <w:p w14:paraId="72651D21">
      <w:pPr>
        <w:snapToGrid w:val="0"/>
        <w:spacing w:line="360" w:lineRule="auto"/>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4．保证本单位人员不接受任何与该项目有利害关系的人或单位的请客、送礼、行贿或索贿；</w:t>
      </w:r>
    </w:p>
    <w:p w14:paraId="273C40E4">
      <w:pPr>
        <w:snapToGrid w:val="0"/>
        <w:spacing w:line="360" w:lineRule="auto"/>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5．如我单位违反以上承诺，造成贵公司经济上的损失，除自愿承担贵司经济上的损失补偿外，还自愿承担相应的法律责任，同时立即放弃投标和中标项目的权利以及产品和服务提供的权利。</w:t>
      </w:r>
    </w:p>
    <w:p w14:paraId="509E6229">
      <w:pPr>
        <w:snapToGrid w:val="0"/>
        <w:spacing w:line="360" w:lineRule="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 xml:space="preserve">     特此承诺！</w:t>
      </w:r>
    </w:p>
    <w:p w14:paraId="6A0F35A8">
      <w:pPr>
        <w:snapToGrid w:val="0"/>
        <w:spacing w:line="300" w:lineRule="auto"/>
        <w:rPr>
          <w:rFonts w:asciiTheme="minorEastAsia" w:hAnsiTheme="minorEastAsia" w:eastAsiaTheme="minorEastAsia"/>
          <w:bCs/>
          <w:color w:val="auto"/>
          <w:sz w:val="28"/>
          <w:szCs w:val="28"/>
        </w:rPr>
      </w:pPr>
    </w:p>
    <w:p w14:paraId="03E78566">
      <w:pPr>
        <w:snapToGrid w:val="0"/>
        <w:spacing w:line="300" w:lineRule="auto"/>
        <w:rPr>
          <w:rFonts w:asciiTheme="minorEastAsia" w:hAnsiTheme="minorEastAsia" w:eastAsiaTheme="minorEastAsia"/>
          <w:bCs/>
          <w:color w:val="auto"/>
          <w:sz w:val="28"/>
          <w:szCs w:val="28"/>
        </w:rPr>
      </w:pPr>
    </w:p>
    <w:p w14:paraId="122091A2">
      <w:pPr>
        <w:snapToGrid w:val="0"/>
        <w:spacing w:line="300" w:lineRule="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 xml:space="preserve">                                       承诺单位：（盖章）</w:t>
      </w:r>
    </w:p>
    <w:p w14:paraId="1F9D4FDF">
      <w:pPr>
        <w:snapToGrid w:val="0"/>
        <w:spacing w:line="300" w:lineRule="auto"/>
        <w:ind w:left="245" w:leftChars="50" w:hanging="140" w:hangingChars="5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 xml:space="preserve">                            法人代表或授权委托人：(签字)</w:t>
      </w:r>
    </w:p>
    <w:p w14:paraId="1C25A57A">
      <w:pPr>
        <w:snapToGrid w:val="0"/>
        <w:spacing w:line="300" w:lineRule="auto"/>
        <w:ind w:left="5845" w:leftChars="50" w:hanging="5740" w:hangingChars="205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 xml:space="preserve">                                                                                            年   月   日</w:t>
      </w:r>
    </w:p>
    <w:p w14:paraId="0C26BB6E">
      <w:pPr>
        <w:pStyle w:val="2"/>
        <w:rPr>
          <w:rFonts w:asciiTheme="minorEastAsia" w:hAnsiTheme="minorEastAsia" w:eastAsiaTheme="minorEastAsia"/>
          <w:b/>
          <w:color w:val="auto"/>
          <w:sz w:val="32"/>
          <w:szCs w:val="32"/>
        </w:rPr>
      </w:pPr>
    </w:p>
    <w:p w14:paraId="32AC9192">
      <w:pPr>
        <w:snapToGrid w:val="0"/>
        <w:spacing w:line="300" w:lineRule="auto"/>
        <w:ind w:left="5845" w:leftChars="50" w:hanging="5740" w:hangingChars="2050"/>
        <w:rPr>
          <w:rFonts w:asciiTheme="minorEastAsia" w:hAnsiTheme="minorEastAsia" w:eastAsiaTheme="minorEastAsia"/>
          <w:bCs/>
          <w:color w:val="auto"/>
          <w:sz w:val="28"/>
          <w:szCs w:val="28"/>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eastAsiaTheme="minorEastAsia"/>
        <w:sz w:val="21"/>
      </w:rPr>
    </w:sdtEndPr>
    <w:sdtContent>
      <w:p w14:paraId="3D0FD7AF">
        <w:pPr>
          <w:pStyle w:val="12"/>
          <w:jc w:val="center"/>
          <w:rPr>
            <w:rFonts w:asciiTheme="minorEastAsia" w:hAnsiTheme="minorEastAsia" w:eastAsiaTheme="minorEastAsia"/>
            <w:sz w:val="21"/>
          </w:rPr>
        </w:pPr>
        <w:r>
          <w:rPr>
            <w:rFonts w:asciiTheme="minorEastAsia" w:hAnsiTheme="minorEastAsia" w:eastAsiaTheme="minorEastAsia"/>
            <w:sz w:val="21"/>
          </w:rPr>
          <w:fldChar w:fldCharType="begin"/>
        </w:r>
        <w:r>
          <w:rPr>
            <w:rFonts w:asciiTheme="minorEastAsia" w:hAnsiTheme="minorEastAsia" w:eastAsiaTheme="minorEastAsia"/>
            <w:sz w:val="21"/>
          </w:rPr>
          <w:instrText xml:space="preserve">PAGE   \* MERGEFORMAT</w:instrText>
        </w:r>
        <w:r>
          <w:rPr>
            <w:rFonts w:asciiTheme="minorEastAsia" w:hAnsiTheme="minorEastAsia" w:eastAsiaTheme="minorEastAsia"/>
            <w:sz w:val="21"/>
          </w:rPr>
          <w:fldChar w:fldCharType="separate"/>
        </w:r>
        <w:r>
          <w:rPr>
            <w:rFonts w:asciiTheme="minorEastAsia" w:hAnsiTheme="minorEastAsia" w:eastAsiaTheme="minorEastAsia"/>
            <w:sz w:val="21"/>
            <w:lang w:val="zh-CN"/>
          </w:rPr>
          <w:t>2</w:t>
        </w:r>
        <w:r>
          <w:rPr>
            <w:rFonts w:asciiTheme="minorEastAsia" w:hAnsiTheme="minorEastAsia" w:eastAsiaTheme="minorEastAsia"/>
            <w:sz w:val="21"/>
          </w:rPr>
          <w:fldChar w:fldCharType="end"/>
        </w:r>
      </w:p>
    </w:sdtContent>
  </w:sdt>
  <w:p w14:paraId="0FE39F4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381681"/>
    </w:sdtPr>
    <w:sdtEndPr>
      <w:rPr>
        <w:rFonts w:asciiTheme="minorEastAsia" w:hAnsiTheme="minorEastAsia" w:eastAsiaTheme="minorEastAsia"/>
        <w:sz w:val="21"/>
      </w:rPr>
    </w:sdtEndPr>
    <w:sdtContent>
      <w:p w14:paraId="66CBABBC">
        <w:pPr>
          <w:pStyle w:val="12"/>
          <w:jc w:val="center"/>
          <w:rPr>
            <w:rFonts w:asciiTheme="minorEastAsia" w:hAnsiTheme="minorEastAsia" w:eastAsiaTheme="minorEastAsia"/>
            <w:sz w:val="21"/>
          </w:rPr>
        </w:pPr>
        <w:r>
          <w:rPr>
            <w:rFonts w:asciiTheme="minorEastAsia" w:hAnsiTheme="minorEastAsia" w:eastAsiaTheme="minorEastAsia"/>
            <w:sz w:val="21"/>
          </w:rPr>
          <w:fldChar w:fldCharType="begin"/>
        </w:r>
        <w:r>
          <w:rPr>
            <w:rFonts w:asciiTheme="minorEastAsia" w:hAnsiTheme="minorEastAsia" w:eastAsiaTheme="minorEastAsia"/>
            <w:sz w:val="21"/>
          </w:rPr>
          <w:instrText xml:space="preserve">PAGE   \* MERGEFORMAT</w:instrText>
        </w:r>
        <w:r>
          <w:rPr>
            <w:rFonts w:asciiTheme="minorEastAsia" w:hAnsiTheme="minorEastAsia" w:eastAsiaTheme="minorEastAsia"/>
            <w:sz w:val="21"/>
          </w:rPr>
          <w:fldChar w:fldCharType="separate"/>
        </w:r>
        <w:r>
          <w:rPr>
            <w:rFonts w:asciiTheme="minorEastAsia" w:hAnsiTheme="minorEastAsia" w:eastAsiaTheme="minorEastAsia"/>
            <w:sz w:val="21"/>
            <w:lang w:val="zh-CN"/>
          </w:rPr>
          <w:t>21</w:t>
        </w:r>
        <w:r>
          <w:rPr>
            <w:rFonts w:asciiTheme="minorEastAsia" w:hAnsiTheme="minorEastAsia" w:eastAsiaTheme="minorEastAsia"/>
            <w:sz w:val="21"/>
          </w:rPr>
          <w:fldChar w:fldCharType="end"/>
        </w:r>
      </w:p>
    </w:sdtContent>
  </w:sdt>
  <w:p w14:paraId="613A606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7D287">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9FB4D">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0ZGVjYmYwOGY5NDBmZjljOGM1ODUzY2RhOGQ3NDkifQ=="/>
  </w:docVars>
  <w:rsids>
    <w:rsidRoot w:val="0625685D"/>
    <w:rsid w:val="00006D55"/>
    <w:rsid w:val="00013BDA"/>
    <w:rsid w:val="00071487"/>
    <w:rsid w:val="0008445A"/>
    <w:rsid w:val="00084C8A"/>
    <w:rsid w:val="00092C8F"/>
    <w:rsid w:val="000B217D"/>
    <w:rsid w:val="000C01B9"/>
    <w:rsid w:val="0011098E"/>
    <w:rsid w:val="00122E60"/>
    <w:rsid w:val="001B610A"/>
    <w:rsid w:val="001D0333"/>
    <w:rsid w:val="001D4645"/>
    <w:rsid w:val="00245878"/>
    <w:rsid w:val="00245AD9"/>
    <w:rsid w:val="00251FC9"/>
    <w:rsid w:val="002829DA"/>
    <w:rsid w:val="002841AC"/>
    <w:rsid w:val="00286FD5"/>
    <w:rsid w:val="002C2F60"/>
    <w:rsid w:val="002D0584"/>
    <w:rsid w:val="002D6D86"/>
    <w:rsid w:val="002E07BB"/>
    <w:rsid w:val="002F6DE5"/>
    <w:rsid w:val="00301696"/>
    <w:rsid w:val="00344612"/>
    <w:rsid w:val="00360F44"/>
    <w:rsid w:val="00373BC4"/>
    <w:rsid w:val="003831FD"/>
    <w:rsid w:val="00387392"/>
    <w:rsid w:val="003919CE"/>
    <w:rsid w:val="003C5966"/>
    <w:rsid w:val="003F2447"/>
    <w:rsid w:val="003F759D"/>
    <w:rsid w:val="00414D31"/>
    <w:rsid w:val="004251C3"/>
    <w:rsid w:val="00432217"/>
    <w:rsid w:val="00436696"/>
    <w:rsid w:val="00454FAC"/>
    <w:rsid w:val="004662BE"/>
    <w:rsid w:val="004A3D9F"/>
    <w:rsid w:val="004A4A23"/>
    <w:rsid w:val="004B4762"/>
    <w:rsid w:val="004C2F8C"/>
    <w:rsid w:val="004D1CFC"/>
    <w:rsid w:val="004E5CD3"/>
    <w:rsid w:val="00505E66"/>
    <w:rsid w:val="00511B46"/>
    <w:rsid w:val="00521280"/>
    <w:rsid w:val="0053389A"/>
    <w:rsid w:val="00541005"/>
    <w:rsid w:val="00543F3B"/>
    <w:rsid w:val="00545DC9"/>
    <w:rsid w:val="00551665"/>
    <w:rsid w:val="00552BDB"/>
    <w:rsid w:val="00573CCD"/>
    <w:rsid w:val="00582009"/>
    <w:rsid w:val="0058764A"/>
    <w:rsid w:val="005A761B"/>
    <w:rsid w:val="005C1B51"/>
    <w:rsid w:val="005D5009"/>
    <w:rsid w:val="005F6A09"/>
    <w:rsid w:val="00602ECF"/>
    <w:rsid w:val="0065666D"/>
    <w:rsid w:val="0066072E"/>
    <w:rsid w:val="0066216C"/>
    <w:rsid w:val="006662DA"/>
    <w:rsid w:val="0066728E"/>
    <w:rsid w:val="006834EA"/>
    <w:rsid w:val="0069045C"/>
    <w:rsid w:val="006A7727"/>
    <w:rsid w:val="006B6900"/>
    <w:rsid w:val="006C01EC"/>
    <w:rsid w:val="006D0448"/>
    <w:rsid w:val="006D2D31"/>
    <w:rsid w:val="006D348E"/>
    <w:rsid w:val="006D6D25"/>
    <w:rsid w:val="006E42B7"/>
    <w:rsid w:val="006E7263"/>
    <w:rsid w:val="006F6D34"/>
    <w:rsid w:val="00701312"/>
    <w:rsid w:val="007018E9"/>
    <w:rsid w:val="00703F8A"/>
    <w:rsid w:val="00732A13"/>
    <w:rsid w:val="0073320E"/>
    <w:rsid w:val="00741F59"/>
    <w:rsid w:val="007479D3"/>
    <w:rsid w:val="007521EB"/>
    <w:rsid w:val="00752BB1"/>
    <w:rsid w:val="007639F3"/>
    <w:rsid w:val="00773FB5"/>
    <w:rsid w:val="00783133"/>
    <w:rsid w:val="007A1B25"/>
    <w:rsid w:val="007C1131"/>
    <w:rsid w:val="007E2E08"/>
    <w:rsid w:val="0080125B"/>
    <w:rsid w:val="008101AC"/>
    <w:rsid w:val="008133C9"/>
    <w:rsid w:val="008376E8"/>
    <w:rsid w:val="00866A0A"/>
    <w:rsid w:val="008726B8"/>
    <w:rsid w:val="008816D5"/>
    <w:rsid w:val="00896452"/>
    <w:rsid w:val="008D649A"/>
    <w:rsid w:val="008E59D8"/>
    <w:rsid w:val="008F1CBD"/>
    <w:rsid w:val="00903E48"/>
    <w:rsid w:val="009267F9"/>
    <w:rsid w:val="0094058A"/>
    <w:rsid w:val="0096287E"/>
    <w:rsid w:val="00972F63"/>
    <w:rsid w:val="00997D1C"/>
    <w:rsid w:val="009A6AB5"/>
    <w:rsid w:val="009B13E8"/>
    <w:rsid w:val="009B33D0"/>
    <w:rsid w:val="00A205F3"/>
    <w:rsid w:val="00A3235E"/>
    <w:rsid w:val="00A35AA8"/>
    <w:rsid w:val="00A451E6"/>
    <w:rsid w:val="00A52044"/>
    <w:rsid w:val="00A770CC"/>
    <w:rsid w:val="00A81521"/>
    <w:rsid w:val="00A95259"/>
    <w:rsid w:val="00AA4580"/>
    <w:rsid w:val="00AA5AE9"/>
    <w:rsid w:val="00AC0031"/>
    <w:rsid w:val="00AE25B1"/>
    <w:rsid w:val="00AE5FB7"/>
    <w:rsid w:val="00AF62D9"/>
    <w:rsid w:val="00B1101D"/>
    <w:rsid w:val="00B172B6"/>
    <w:rsid w:val="00B370D6"/>
    <w:rsid w:val="00B65B9F"/>
    <w:rsid w:val="00B96630"/>
    <w:rsid w:val="00BA3C4D"/>
    <w:rsid w:val="00BA6676"/>
    <w:rsid w:val="00BC6644"/>
    <w:rsid w:val="00BD1085"/>
    <w:rsid w:val="00BD5984"/>
    <w:rsid w:val="00C00B70"/>
    <w:rsid w:val="00C125F8"/>
    <w:rsid w:val="00C26CED"/>
    <w:rsid w:val="00C40E0D"/>
    <w:rsid w:val="00C60F48"/>
    <w:rsid w:val="00C7103F"/>
    <w:rsid w:val="00C83707"/>
    <w:rsid w:val="00C92CFF"/>
    <w:rsid w:val="00C96E94"/>
    <w:rsid w:val="00CC5781"/>
    <w:rsid w:val="00CD3EBB"/>
    <w:rsid w:val="00CF63A4"/>
    <w:rsid w:val="00CF7805"/>
    <w:rsid w:val="00D65EF8"/>
    <w:rsid w:val="00D66EDB"/>
    <w:rsid w:val="00DA64BB"/>
    <w:rsid w:val="00DB173C"/>
    <w:rsid w:val="00DE57CF"/>
    <w:rsid w:val="00E26163"/>
    <w:rsid w:val="00E557B2"/>
    <w:rsid w:val="00E55964"/>
    <w:rsid w:val="00E71365"/>
    <w:rsid w:val="00E71DDE"/>
    <w:rsid w:val="00E773FE"/>
    <w:rsid w:val="00E93087"/>
    <w:rsid w:val="00EC3936"/>
    <w:rsid w:val="00EF5D90"/>
    <w:rsid w:val="00F01CD8"/>
    <w:rsid w:val="00F42563"/>
    <w:rsid w:val="00F545B1"/>
    <w:rsid w:val="00F63369"/>
    <w:rsid w:val="00F63444"/>
    <w:rsid w:val="00F658D8"/>
    <w:rsid w:val="00F86070"/>
    <w:rsid w:val="00FA1C51"/>
    <w:rsid w:val="00FD1FEA"/>
    <w:rsid w:val="01807E62"/>
    <w:rsid w:val="019D2C40"/>
    <w:rsid w:val="036F35B2"/>
    <w:rsid w:val="03EC5CE3"/>
    <w:rsid w:val="04FA179B"/>
    <w:rsid w:val="052676B9"/>
    <w:rsid w:val="05521785"/>
    <w:rsid w:val="05C70E9C"/>
    <w:rsid w:val="0625685D"/>
    <w:rsid w:val="098E2ECE"/>
    <w:rsid w:val="09CF47C3"/>
    <w:rsid w:val="0A7B03A0"/>
    <w:rsid w:val="0B1445E2"/>
    <w:rsid w:val="0C1B5F2F"/>
    <w:rsid w:val="0E507B1B"/>
    <w:rsid w:val="0E582BCF"/>
    <w:rsid w:val="0F544AC2"/>
    <w:rsid w:val="1084006E"/>
    <w:rsid w:val="10C332B2"/>
    <w:rsid w:val="11E84674"/>
    <w:rsid w:val="11EB5F12"/>
    <w:rsid w:val="1453472C"/>
    <w:rsid w:val="151F43A1"/>
    <w:rsid w:val="15962639"/>
    <w:rsid w:val="16960E2F"/>
    <w:rsid w:val="16D077F5"/>
    <w:rsid w:val="17306096"/>
    <w:rsid w:val="17F92A0B"/>
    <w:rsid w:val="18364BEA"/>
    <w:rsid w:val="1909439E"/>
    <w:rsid w:val="1AC95F1D"/>
    <w:rsid w:val="1B0A287F"/>
    <w:rsid w:val="1BE77745"/>
    <w:rsid w:val="1BF73705"/>
    <w:rsid w:val="1C701A9F"/>
    <w:rsid w:val="1E93461F"/>
    <w:rsid w:val="1EDC635A"/>
    <w:rsid w:val="1FE679D1"/>
    <w:rsid w:val="210F0369"/>
    <w:rsid w:val="21E32762"/>
    <w:rsid w:val="220C4117"/>
    <w:rsid w:val="221567D2"/>
    <w:rsid w:val="22851A6B"/>
    <w:rsid w:val="22FA2F66"/>
    <w:rsid w:val="235B42BE"/>
    <w:rsid w:val="245F7A67"/>
    <w:rsid w:val="26D510BB"/>
    <w:rsid w:val="280F6F81"/>
    <w:rsid w:val="2996107E"/>
    <w:rsid w:val="2AC450FA"/>
    <w:rsid w:val="2C231950"/>
    <w:rsid w:val="2CD670F2"/>
    <w:rsid w:val="2D281F04"/>
    <w:rsid w:val="2E8D1852"/>
    <w:rsid w:val="2F015E4A"/>
    <w:rsid w:val="2F103B63"/>
    <w:rsid w:val="2F6D160E"/>
    <w:rsid w:val="2F722F48"/>
    <w:rsid w:val="31532D34"/>
    <w:rsid w:val="315A243B"/>
    <w:rsid w:val="32192A0D"/>
    <w:rsid w:val="333F4921"/>
    <w:rsid w:val="337C2A3F"/>
    <w:rsid w:val="33CD35E7"/>
    <w:rsid w:val="33DB0B1F"/>
    <w:rsid w:val="343E5F1E"/>
    <w:rsid w:val="34D770CC"/>
    <w:rsid w:val="34F5583D"/>
    <w:rsid w:val="35BE10C4"/>
    <w:rsid w:val="36F628B5"/>
    <w:rsid w:val="37267A0E"/>
    <w:rsid w:val="391F631E"/>
    <w:rsid w:val="3B6559B5"/>
    <w:rsid w:val="3BF53366"/>
    <w:rsid w:val="3DF945F4"/>
    <w:rsid w:val="3FAB7C65"/>
    <w:rsid w:val="3FDC03A0"/>
    <w:rsid w:val="3FEB05CD"/>
    <w:rsid w:val="41782A6F"/>
    <w:rsid w:val="42103021"/>
    <w:rsid w:val="422E4314"/>
    <w:rsid w:val="42802BC4"/>
    <w:rsid w:val="42876CE2"/>
    <w:rsid w:val="429325DE"/>
    <w:rsid w:val="432D06DD"/>
    <w:rsid w:val="434D3DCB"/>
    <w:rsid w:val="43C05656"/>
    <w:rsid w:val="465138AA"/>
    <w:rsid w:val="46731A57"/>
    <w:rsid w:val="47580FF8"/>
    <w:rsid w:val="49D74998"/>
    <w:rsid w:val="49E75CA4"/>
    <w:rsid w:val="4A7E09CA"/>
    <w:rsid w:val="4B9D1613"/>
    <w:rsid w:val="4CDA5C53"/>
    <w:rsid w:val="4CF05239"/>
    <w:rsid w:val="4E0B7232"/>
    <w:rsid w:val="4E1E0F6B"/>
    <w:rsid w:val="50474534"/>
    <w:rsid w:val="52C87E96"/>
    <w:rsid w:val="532F6B1C"/>
    <w:rsid w:val="57C144F5"/>
    <w:rsid w:val="596040BD"/>
    <w:rsid w:val="5A7F095D"/>
    <w:rsid w:val="5BC07095"/>
    <w:rsid w:val="5C437781"/>
    <w:rsid w:val="5C511814"/>
    <w:rsid w:val="5CE2128D"/>
    <w:rsid w:val="5DBE040C"/>
    <w:rsid w:val="5ED74A1A"/>
    <w:rsid w:val="603C0E6B"/>
    <w:rsid w:val="6053736C"/>
    <w:rsid w:val="612549C8"/>
    <w:rsid w:val="62307FC2"/>
    <w:rsid w:val="63057B97"/>
    <w:rsid w:val="63754C08"/>
    <w:rsid w:val="637F4016"/>
    <w:rsid w:val="63B95873"/>
    <w:rsid w:val="63DC07E4"/>
    <w:rsid w:val="65385F8E"/>
    <w:rsid w:val="66057311"/>
    <w:rsid w:val="66F45E44"/>
    <w:rsid w:val="684B5F38"/>
    <w:rsid w:val="68644397"/>
    <w:rsid w:val="68C91718"/>
    <w:rsid w:val="69FD6721"/>
    <w:rsid w:val="6A863E88"/>
    <w:rsid w:val="6ADE3829"/>
    <w:rsid w:val="6ADF304D"/>
    <w:rsid w:val="6B0100E1"/>
    <w:rsid w:val="6B4C55AE"/>
    <w:rsid w:val="6B56531F"/>
    <w:rsid w:val="6B6330A5"/>
    <w:rsid w:val="6B9F3DA3"/>
    <w:rsid w:val="6C500B48"/>
    <w:rsid w:val="6D57401F"/>
    <w:rsid w:val="6ECD6A46"/>
    <w:rsid w:val="6EFA7B1F"/>
    <w:rsid w:val="6F3219A8"/>
    <w:rsid w:val="6FE729EA"/>
    <w:rsid w:val="70003D2A"/>
    <w:rsid w:val="705E1F93"/>
    <w:rsid w:val="708C24D2"/>
    <w:rsid w:val="713E74E6"/>
    <w:rsid w:val="715F2C67"/>
    <w:rsid w:val="73513BF6"/>
    <w:rsid w:val="73974727"/>
    <w:rsid w:val="73F23A74"/>
    <w:rsid w:val="75A12987"/>
    <w:rsid w:val="77C17FC5"/>
    <w:rsid w:val="77F53823"/>
    <w:rsid w:val="7A067CE7"/>
    <w:rsid w:val="7A29193A"/>
    <w:rsid w:val="7A2D72CD"/>
    <w:rsid w:val="7B14352C"/>
    <w:rsid w:val="7C4F399E"/>
    <w:rsid w:val="7D2557AC"/>
    <w:rsid w:val="7D3E2206"/>
    <w:rsid w:val="7E891AB3"/>
    <w:rsid w:val="7E9C07F3"/>
    <w:rsid w:val="7EFA4171"/>
    <w:rsid w:val="7F1D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6"/>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1"/>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样式1"/>
    <w:basedOn w:val="1"/>
    <w:qFormat/>
    <w:uiPriority w:val="0"/>
    <w:pPr>
      <w:adjustRightInd w:val="0"/>
      <w:spacing w:line="360" w:lineRule="auto"/>
      <w:ind w:firstLine="360" w:firstLineChars="150"/>
      <w:textAlignment w:val="baseline"/>
    </w:pPr>
    <w:rPr>
      <w:rFonts w:ascii="宋体" w:hAnsi="宋体"/>
      <w:color w:val="FF0000"/>
      <w:kern w:val="0"/>
      <w:sz w:val="24"/>
      <w:szCs w:val="20"/>
    </w:rPr>
  </w:style>
  <w:style w:type="paragraph" w:styleId="7">
    <w:name w:val="Normal Indent"/>
    <w:basedOn w:val="1"/>
    <w:link w:val="24"/>
    <w:qFormat/>
    <w:uiPriority w:val="0"/>
    <w:pPr>
      <w:autoSpaceDE w:val="0"/>
      <w:autoSpaceDN w:val="0"/>
      <w:spacing w:line="360" w:lineRule="auto"/>
      <w:ind w:left="181" w:firstLine="420"/>
    </w:pPr>
    <w:rPr>
      <w:sz w:val="24"/>
      <w:szCs w:val="20"/>
    </w:rPr>
  </w:style>
  <w:style w:type="paragraph" w:styleId="8">
    <w:name w:val="annotation text"/>
    <w:basedOn w:val="1"/>
    <w:link w:val="27"/>
    <w:qFormat/>
    <w:uiPriority w:val="0"/>
    <w:pPr>
      <w:jc w:val="left"/>
    </w:pPr>
  </w:style>
  <w:style w:type="paragraph" w:styleId="9">
    <w:name w:val="Plain Text"/>
    <w:basedOn w:val="1"/>
    <w:link w:val="25"/>
    <w:qFormat/>
    <w:uiPriority w:val="0"/>
    <w:pPr>
      <w:spacing w:line="360" w:lineRule="auto"/>
    </w:pPr>
    <w:rPr>
      <w:rFonts w:ascii="宋体" w:hAnsi="Courier New"/>
      <w:sz w:val="24"/>
      <w:szCs w:val="21"/>
    </w:rPr>
  </w:style>
  <w:style w:type="paragraph" w:styleId="10">
    <w:name w:val="Body Text Indent 2"/>
    <w:basedOn w:val="1"/>
    <w:qFormat/>
    <w:uiPriority w:val="0"/>
    <w:pPr>
      <w:ind w:firstLine="480"/>
    </w:pPr>
    <w:rPr>
      <w:rFonts w:ascii="楷体_GB2312" w:hAnsi="楷体_GB2312"/>
      <w:kern w:val="0"/>
      <w:sz w:val="28"/>
    </w:rPr>
  </w:style>
  <w:style w:type="paragraph" w:styleId="11">
    <w:name w:val="Balloon Text"/>
    <w:basedOn w:val="1"/>
    <w:link w:val="29"/>
    <w:qFormat/>
    <w:uiPriority w:val="0"/>
    <w:rPr>
      <w:sz w:val="18"/>
      <w:szCs w:val="18"/>
    </w:rPr>
  </w:style>
  <w:style w:type="paragraph" w:styleId="12">
    <w:name w:val="footer"/>
    <w:basedOn w:val="1"/>
    <w:link w:val="20"/>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jc w:val="left"/>
    </w:pPr>
    <w:rPr>
      <w:kern w:val="0"/>
      <w:sz w:val="24"/>
      <w:szCs w:val="24"/>
    </w:rPr>
  </w:style>
  <w:style w:type="paragraph" w:styleId="15">
    <w:name w:val="annotation subject"/>
    <w:basedOn w:val="8"/>
    <w:next w:val="8"/>
    <w:link w:val="28"/>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basedOn w:val="18"/>
    <w:qFormat/>
    <w:uiPriority w:val="0"/>
    <w:rPr>
      <w:sz w:val="21"/>
      <w:szCs w:val="21"/>
    </w:rPr>
  </w:style>
  <w:style w:type="character" w:customStyle="1" w:styleId="20">
    <w:name w:val="页脚 Char"/>
    <w:basedOn w:val="18"/>
    <w:link w:val="12"/>
    <w:qFormat/>
    <w:uiPriority w:val="99"/>
    <w:rPr>
      <w:kern w:val="2"/>
      <w:sz w:val="18"/>
      <w:szCs w:val="18"/>
    </w:rPr>
  </w:style>
  <w:style w:type="paragraph" w:customStyle="1" w:styleId="21">
    <w:name w:val="style4"/>
    <w:basedOn w:val="1"/>
    <w:qFormat/>
    <w:uiPriority w:val="0"/>
    <w:pPr>
      <w:spacing w:before="100" w:beforeAutospacing="1" w:after="100" w:afterAutospacing="1"/>
    </w:pPr>
    <w:rPr>
      <w:rFonts w:ascii="宋体" w:hAnsi="宋体" w:cs="宋体"/>
      <w:szCs w:val="20"/>
    </w:rPr>
  </w:style>
  <w:style w:type="character" w:customStyle="1" w:styleId="22">
    <w:name w:val="标题 1 Char"/>
    <w:basedOn w:val="18"/>
    <w:link w:val="4"/>
    <w:qFormat/>
    <w:uiPriority w:val="0"/>
    <w:rPr>
      <w:b/>
      <w:bCs/>
      <w:kern w:val="44"/>
      <w:sz w:val="44"/>
      <w:szCs w:val="44"/>
    </w:rPr>
  </w:style>
  <w:style w:type="character" w:customStyle="1" w:styleId="23">
    <w:name w:val="标题 2 Char"/>
    <w:basedOn w:val="18"/>
    <w:link w:val="5"/>
    <w:qFormat/>
    <w:uiPriority w:val="0"/>
    <w:rPr>
      <w:rFonts w:asciiTheme="majorHAnsi" w:hAnsiTheme="majorHAnsi" w:eastAsiaTheme="majorEastAsia" w:cstheme="majorBidi"/>
      <w:b/>
      <w:bCs/>
      <w:kern w:val="2"/>
      <w:sz w:val="32"/>
      <w:szCs w:val="32"/>
    </w:rPr>
  </w:style>
  <w:style w:type="character" w:customStyle="1" w:styleId="24">
    <w:name w:val="正文缩进 Char"/>
    <w:link w:val="7"/>
    <w:qFormat/>
    <w:uiPriority w:val="0"/>
    <w:rPr>
      <w:kern w:val="2"/>
      <w:sz w:val="24"/>
    </w:rPr>
  </w:style>
  <w:style w:type="character" w:customStyle="1" w:styleId="25">
    <w:name w:val="纯文本 Char"/>
    <w:basedOn w:val="18"/>
    <w:link w:val="9"/>
    <w:qFormat/>
    <w:uiPriority w:val="0"/>
    <w:rPr>
      <w:rFonts w:ascii="宋体" w:hAnsi="Courier New"/>
      <w:kern w:val="2"/>
      <w:sz w:val="24"/>
      <w:szCs w:val="21"/>
    </w:rPr>
  </w:style>
  <w:style w:type="character" w:customStyle="1" w:styleId="26">
    <w:name w:val="标题 3 Char"/>
    <w:basedOn w:val="18"/>
    <w:link w:val="6"/>
    <w:qFormat/>
    <w:uiPriority w:val="0"/>
    <w:rPr>
      <w:b/>
      <w:bCs/>
      <w:kern w:val="2"/>
      <w:sz w:val="32"/>
      <w:szCs w:val="32"/>
    </w:rPr>
  </w:style>
  <w:style w:type="character" w:customStyle="1" w:styleId="27">
    <w:name w:val="批注文字 Char"/>
    <w:basedOn w:val="18"/>
    <w:link w:val="8"/>
    <w:qFormat/>
    <w:uiPriority w:val="0"/>
    <w:rPr>
      <w:kern w:val="2"/>
      <w:sz w:val="21"/>
      <w:szCs w:val="22"/>
    </w:rPr>
  </w:style>
  <w:style w:type="character" w:customStyle="1" w:styleId="28">
    <w:name w:val="批注主题 Char"/>
    <w:basedOn w:val="27"/>
    <w:link w:val="15"/>
    <w:qFormat/>
    <w:uiPriority w:val="0"/>
    <w:rPr>
      <w:b/>
      <w:bCs/>
      <w:kern w:val="2"/>
      <w:sz w:val="21"/>
      <w:szCs w:val="22"/>
    </w:rPr>
  </w:style>
  <w:style w:type="character" w:customStyle="1" w:styleId="29">
    <w:name w:val="批注框文本 Char"/>
    <w:basedOn w:val="18"/>
    <w:link w:val="11"/>
    <w:qFormat/>
    <w:uiPriority w:val="0"/>
    <w:rPr>
      <w:kern w:val="2"/>
      <w:sz w:val="18"/>
      <w:szCs w:val="18"/>
    </w:rPr>
  </w:style>
  <w:style w:type="character" w:customStyle="1" w:styleId="30">
    <w:name w:val="NormalCharacter"/>
    <w:qFormat/>
    <w:uiPriority w:val="0"/>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6E9E70-8C55-4AA6-BDA5-FCDC2C951F32}">
  <ds:schemaRefs/>
</ds:datastoreItem>
</file>

<file path=docProps/app.xml><?xml version="1.0" encoding="utf-8"?>
<Properties xmlns="http://schemas.openxmlformats.org/officeDocument/2006/extended-properties" xmlns:vt="http://schemas.openxmlformats.org/officeDocument/2006/docPropsVTypes">
  <Template>Normal</Template>
  <Pages>18</Pages>
  <Words>4623</Words>
  <Characters>4798</Characters>
  <Lines>52</Lines>
  <Paragraphs>14</Paragraphs>
  <TotalTime>28</TotalTime>
  <ScaleCrop>false</ScaleCrop>
  <LinksUpToDate>false</LinksUpToDate>
  <CharactersWithSpaces>5393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2021-04-16T07:07:00Z</dcterms:created>
  <dc:creator>肖杰瑞</dc:creator>
  <cp:lastModifiedBy>包包</cp:lastModifiedBy>
  <dcterms:modified xsi:type="dcterms:W3CDTF">2024-08-08T02:24:26Z</dcterms:modified>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865EFABF062749FCACC23D43DF02C2F6_13</vt:lpwstr>
  </property>
</Properties>
</file>