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ajorEastAsia" w:hAnsiTheme="majorEastAsia"/>
          <w:color w:val="auto"/>
          <w:sz w:val="44"/>
          <w:szCs w:val="44"/>
        </w:rPr>
      </w:pPr>
      <w:r>
        <w:rPr>
          <w:rFonts w:hint="eastAsia" w:asciiTheme="majorEastAsia" w:hAnsiTheme="majorEastAsia"/>
          <w:color w:val="auto"/>
          <w:sz w:val="44"/>
          <w:szCs w:val="44"/>
        </w:rPr>
        <w:t>用户需求</w:t>
      </w:r>
    </w:p>
    <w:p>
      <w:pPr>
        <w:widowControl/>
        <w:spacing w:after="40" w:line="440" w:lineRule="exact"/>
        <w:ind w:right="560" w:firstLine="241" w:firstLineChars="100"/>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一、项目概况和要求</w:t>
      </w:r>
    </w:p>
    <w:p>
      <w:pPr>
        <w:spacing w:line="360" w:lineRule="auto"/>
        <w:ind w:firstLine="540" w:firstLineChars="225"/>
        <w:rPr>
          <w:rFonts w:ascii="仿宋_GB2312" w:hAnsi="宋体" w:eastAsia="仿宋_GB2312" w:cs="宋体"/>
          <w:color w:val="auto"/>
          <w:kern w:val="0"/>
          <w:sz w:val="24"/>
          <w:szCs w:val="24"/>
        </w:rPr>
      </w:pPr>
    </w:p>
    <w:p>
      <w:pPr>
        <w:spacing w:line="360" w:lineRule="auto"/>
        <w:ind w:firstLine="361" w:firstLineChars="150"/>
        <w:rPr>
          <w:b/>
          <w:color w:val="auto"/>
          <w:sz w:val="24"/>
          <w:szCs w:val="24"/>
        </w:rPr>
      </w:pPr>
      <w:r>
        <w:rPr>
          <w:rFonts w:hint="eastAsia"/>
          <w:b/>
          <w:color w:val="auto"/>
          <w:sz w:val="24"/>
          <w:szCs w:val="24"/>
        </w:rPr>
        <w:t>（一）项目名称及概况：</w:t>
      </w:r>
    </w:p>
    <w:p>
      <w:pPr>
        <w:widowControl/>
        <w:spacing w:after="40" w:line="360" w:lineRule="auto"/>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1.项目名称：</w:t>
      </w:r>
      <w:r>
        <w:rPr>
          <w:rFonts w:hint="eastAsia" w:ascii="宋体" w:hAnsi="宋体" w:eastAsiaTheme="minorEastAsia"/>
          <w:bCs/>
          <w:color w:val="auto"/>
          <w:kern w:val="28"/>
          <w:sz w:val="24"/>
          <w:szCs w:val="24"/>
        </w:rPr>
        <w:t>2024</w:t>
      </w:r>
      <w:r>
        <w:rPr>
          <w:rFonts w:hint="eastAsia" w:ascii="宋体" w:hAnsi="宋体"/>
          <w:bCs/>
          <w:color w:val="auto"/>
          <w:kern w:val="28"/>
          <w:sz w:val="24"/>
          <w:szCs w:val="24"/>
        </w:rPr>
        <w:t>年工会防暑降温慰问品采购项目</w:t>
      </w:r>
      <w:r>
        <w:rPr>
          <w:rFonts w:hint="eastAsia" w:cs="宋体" w:asciiTheme="minorEastAsia" w:hAnsiTheme="minorEastAsia" w:eastAsiaTheme="minorEastAsia"/>
          <w:color w:val="auto"/>
          <w:kern w:val="0"/>
          <w:sz w:val="24"/>
          <w:szCs w:val="24"/>
        </w:rPr>
        <w:t xml:space="preserve">      </w:t>
      </w:r>
    </w:p>
    <w:p>
      <w:pPr>
        <w:widowControl/>
        <w:spacing w:after="40" w:line="360" w:lineRule="auto"/>
        <w:ind w:firstLine="480" w:firstLineChars="200"/>
        <w:rPr>
          <w:rFonts w:ascii="宋体" w:hAnsi="宋体"/>
          <w:bCs/>
          <w:color w:val="auto"/>
          <w:kern w:val="28"/>
          <w:sz w:val="24"/>
          <w:szCs w:val="24"/>
        </w:rPr>
      </w:pPr>
      <w:r>
        <w:rPr>
          <w:rFonts w:hint="eastAsia" w:cs="宋体" w:asciiTheme="minorEastAsia" w:hAnsiTheme="minorEastAsia" w:eastAsiaTheme="minorEastAsia"/>
          <w:color w:val="auto"/>
          <w:kern w:val="0"/>
          <w:sz w:val="24"/>
          <w:szCs w:val="24"/>
        </w:rPr>
        <w:t>2.项目概况：</w:t>
      </w:r>
      <w:r>
        <w:rPr>
          <w:rFonts w:hint="eastAsia" w:ascii="宋体" w:hAnsi="宋体"/>
          <w:bCs/>
          <w:color w:val="auto"/>
          <w:kern w:val="28"/>
          <w:sz w:val="24"/>
          <w:szCs w:val="24"/>
        </w:rPr>
        <w:t>为325位会员（最终会员数以采购人确定为准）采购防暑降温慰问品，采购金额300元/人，总金额97500元。</w:t>
      </w:r>
    </w:p>
    <w:p>
      <w:pPr>
        <w:widowControl/>
        <w:spacing w:after="40" w:line="360" w:lineRule="auto"/>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3.预算金额：</w:t>
      </w:r>
      <w:r>
        <w:rPr>
          <w:rFonts w:ascii="Verdana" w:hAnsi="Verdana" w:cs="宋体" w:eastAsiaTheme="minorEastAsia"/>
          <w:color w:val="auto"/>
          <w:kern w:val="0"/>
          <w:sz w:val="24"/>
          <w:szCs w:val="24"/>
        </w:rPr>
        <w:t>¥</w:t>
      </w:r>
      <w:r>
        <w:rPr>
          <w:rFonts w:hint="eastAsia" w:eastAsiaTheme="minorEastAsia"/>
          <w:b/>
          <w:color w:val="auto"/>
          <w:sz w:val="24"/>
          <w:szCs w:val="24"/>
        </w:rPr>
        <w:t>97500</w:t>
      </w:r>
      <w:r>
        <w:rPr>
          <w:rFonts w:hint="eastAsia" w:ascii="宋体" w:hAnsi="宋体"/>
          <w:color w:val="auto"/>
          <w:sz w:val="24"/>
          <w:szCs w:val="24"/>
        </w:rPr>
        <w:t>元</w:t>
      </w:r>
      <w:r>
        <w:rPr>
          <w:rFonts w:hint="eastAsia" w:cs="宋体" w:asciiTheme="minorEastAsia" w:hAnsiTheme="minorEastAsia" w:eastAsiaTheme="minorEastAsia"/>
          <w:color w:val="auto"/>
          <w:kern w:val="0"/>
          <w:sz w:val="24"/>
          <w:szCs w:val="24"/>
        </w:rPr>
        <w:t xml:space="preserve">  </w:t>
      </w:r>
    </w:p>
    <w:p>
      <w:pPr>
        <w:widowControl/>
        <w:spacing w:after="40" w:line="360" w:lineRule="auto"/>
        <w:ind w:firstLine="480" w:firstLineChars="200"/>
        <w:rPr>
          <w:rFonts w:ascii="宋体" w:hAnsi="宋体"/>
          <w:bCs/>
          <w:color w:val="auto"/>
          <w:kern w:val="28"/>
          <w:sz w:val="24"/>
          <w:szCs w:val="24"/>
        </w:rPr>
      </w:pPr>
      <w:r>
        <w:rPr>
          <w:rFonts w:hint="eastAsia" w:cs="宋体" w:asciiTheme="minorEastAsia" w:hAnsiTheme="minorEastAsia" w:eastAsiaTheme="minorEastAsia"/>
          <w:color w:val="auto"/>
          <w:kern w:val="0"/>
          <w:sz w:val="24"/>
          <w:szCs w:val="24"/>
        </w:rPr>
        <w:t>4.</w:t>
      </w:r>
      <w:r>
        <w:rPr>
          <w:rFonts w:hint="eastAsia" w:ascii="宋体" w:hAnsi="宋体"/>
          <w:bCs/>
          <w:color w:val="auto"/>
          <w:kern w:val="28"/>
          <w:sz w:val="24"/>
          <w:szCs w:val="24"/>
        </w:rPr>
        <w:t>采购内容：为325位会员（最终会员数以采购人确定为准）采购防暑降温慰问品，采购金额300元/人，总金额97500元。</w:t>
      </w:r>
    </w:p>
    <w:p>
      <w:pPr>
        <w:widowControl/>
        <w:spacing w:after="40" w:line="360" w:lineRule="auto"/>
        <w:ind w:firstLine="420" w:firstLineChars="200"/>
        <w:rPr>
          <w:color w:val="auto"/>
        </w:rPr>
      </w:pPr>
      <w:r>
        <w:rPr>
          <w:rFonts w:hint="eastAsia"/>
          <w:color w:val="auto"/>
        </w:rPr>
        <w:t xml:space="preserve">      </w:t>
      </w:r>
    </w:p>
    <w:p>
      <w:pPr>
        <w:spacing w:line="360" w:lineRule="auto"/>
        <w:ind w:firstLine="361" w:firstLineChars="150"/>
        <w:rPr>
          <w:b/>
          <w:color w:val="auto"/>
          <w:sz w:val="24"/>
          <w:szCs w:val="24"/>
        </w:rPr>
      </w:pPr>
      <w:r>
        <w:rPr>
          <w:rFonts w:hint="eastAsia"/>
          <w:b/>
          <w:color w:val="auto"/>
          <w:sz w:val="24"/>
          <w:szCs w:val="24"/>
        </w:rPr>
        <w:t>（二）参加单位资格：</w:t>
      </w:r>
    </w:p>
    <w:p>
      <w:pPr>
        <w:tabs>
          <w:tab w:val="left" w:pos="720"/>
        </w:tabs>
        <w:spacing w:line="450" w:lineRule="exact"/>
        <w:ind w:firstLine="480" w:firstLineChars="200"/>
        <w:rPr>
          <w:rFonts w:ascii="宋体" w:hAnsi="宋体" w:cs="宋体"/>
          <w:color w:val="auto"/>
          <w:sz w:val="24"/>
          <w:szCs w:val="24"/>
          <w:u w:val="single"/>
        </w:rPr>
      </w:pPr>
      <w:r>
        <w:rPr>
          <w:rFonts w:hint="eastAsia" w:cs="宋体" w:asciiTheme="minorEastAsia" w:hAnsiTheme="minorEastAsia" w:eastAsiaTheme="minorEastAsia"/>
          <w:color w:val="auto"/>
          <w:kern w:val="0"/>
          <w:sz w:val="24"/>
          <w:szCs w:val="24"/>
        </w:rPr>
        <w:t>资质要求：</w:t>
      </w:r>
      <w:r>
        <w:rPr>
          <w:rFonts w:hint="eastAsia" w:ascii="宋体" w:hAnsi="宋体"/>
          <w:color w:val="auto"/>
          <w:sz w:val="24"/>
          <w:szCs w:val="24"/>
          <w:shd w:val="clear" w:color="auto" w:fill="FFFFFF"/>
        </w:rPr>
        <w:t>供应商必须是在中华人民共和国境内注册的具有独立承担民事责任能力的企业（如分支机构报名需提供总公司营业执照复印件及授权书）【提供营业执照、税务登记证（国税与地税）和组织机构代码证复印件（或三证合一证明）、2024年1-3月公司社保、纳税情况复印件、近两年合作合同复印件（不少于叁份同类项采购活动合同）】；具有销售相关商品资格。</w:t>
      </w:r>
    </w:p>
    <w:p>
      <w:pPr>
        <w:spacing w:line="360" w:lineRule="auto"/>
        <w:ind w:firstLine="361" w:firstLineChars="150"/>
        <w:rPr>
          <w:b/>
          <w:color w:val="auto"/>
          <w:sz w:val="24"/>
          <w:szCs w:val="24"/>
        </w:rPr>
      </w:pPr>
    </w:p>
    <w:p>
      <w:pPr>
        <w:spacing w:line="360" w:lineRule="auto"/>
        <w:ind w:firstLine="361" w:firstLineChars="150"/>
        <w:rPr>
          <w:b/>
          <w:color w:val="auto"/>
          <w:sz w:val="24"/>
          <w:szCs w:val="24"/>
        </w:rPr>
      </w:pPr>
      <w:r>
        <w:rPr>
          <w:rFonts w:hint="eastAsia"/>
          <w:b/>
          <w:color w:val="auto"/>
          <w:sz w:val="24"/>
          <w:szCs w:val="24"/>
        </w:rPr>
        <w:t>（三）采购内容（标“★”的指标为必须满足条款）：</w:t>
      </w:r>
    </w:p>
    <w:p>
      <w:pPr>
        <w:pStyle w:val="2"/>
        <w:spacing w:line="360" w:lineRule="auto"/>
        <w:ind w:firstLine="602" w:firstLineChars="250"/>
        <w:rPr>
          <w:rFonts w:eastAsiaTheme="minorEastAsia"/>
          <w:color w:val="auto"/>
        </w:rPr>
      </w:pPr>
      <w:r>
        <w:rPr>
          <w:rFonts w:hint="eastAsia"/>
          <w:b/>
          <w:color w:val="auto"/>
        </w:rPr>
        <w:t>★</w:t>
      </w:r>
      <w:r>
        <w:rPr>
          <w:rFonts w:hint="eastAsia"/>
          <w:color w:val="auto"/>
        </w:rPr>
        <w:t xml:space="preserve"> </w:t>
      </w:r>
      <w:r>
        <w:rPr>
          <w:rFonts w:hint="eastAsia" w:hAnsi="宋体"/>
          <w:color w:val="auto"/>
          <w:shd w:val="clear" w:color="auto" w:fill="FFFFFF"/>
        </w:rPr>
        <w:t>1.</w:t>
      </w:r>
      <w:r>
        <w:rPr>
          <w:rFonts w:hint="eastAsia" w:asciiTheme="minorEastAsia" w:hAnsiTheme="minorEastAsia" w:eastAsiaTheme="minorEastAsia"/>
          <w:color w:val="auto"/>
        </w:rPr>
        <w:t xml:space="preserve"> 需按附件</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《2024年验配工会防暑降温慰问品明细参考价格》（以下简称《附件</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》）要求提供三个套餐组合，套餐内容、规格、品牌限定（见《附件</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w:t>
      </w:r>
    </w:p>
    <w:p>
      <w:pPr>
        <w:pStyle w:val="2"/>
        <w:spacing w:line="360" w:lineRule="auto"/>
        <w:ind w:firstLine="602" w:firstLineChars="250"/>
        <w:rPr>
          <w:color w:val="auto"/>
        </w:rPr>
      </w:pPr>
      <w:r>
        <w:rPr>
          <w:rFonts w:hint="eastAsia"/>
          <w:b/>
          <w:color w:val="auto"/>
        </w:rPr>
        <w:t>★</w:t>
      </w:r>
      <w:r>
        <w:rPr>
          <w:rFonts w:hint="eastAsia" w:hAnsi="宋体"/>
          <w:color w:val="auto"/>
          <w:shd w:val="clear" w:color="auto" w:fill="FFFFFF"/>
        </w:rPr>
        <w:t xml:space="preserve"> 2.符合工会夏送清凉人均300元的费用标准，在300元内自由组合提供防暑降温产品，包含牛奶、果汁、饮料等饮用品，投标人需提供三个</w:t>
      </w:r>
      <w:r>
        <w:rPr>
          <w:rFonts w:hint="eastAsia" w:hAnsi="宋体"/>
          <w:color w:val="auto"/>
          <w:shd w:val="clear" w:color="auto" w:fill="FFFFFF"/>
          <w:lang w:val="en-US" w:eastAsia="zh-CN"/>
        </w:rPr>
        <w:t>价值</w:t>
      </w:r>
      <w:r>
        <w:rPr>
          <w:rFonts w:hint="eastAsia" w:cs="宋体" w:asciiTheme="minorEastAsia" w:hAnsiTheme="minorEastAsia" w:eastAsiaTheme="minorEastAsia"/>
          <w:color w:val="auto"/>
          <w:kern w:val="0"/>
          <w:sz w:val="24"/>
          <w:szCs w:val="24"/>
        </w:rPr>
        <w:t>≥</w:t>
      </w:r>
      <w:r>
        <w:rPr>
          <w:rFonts w:hint="eastAsia" w:hAnsi="宋体"/>
          <w:color w:val="auto"/>
          <w:shd w:val="clear" w:color="auto" w:fill="FFFFFF"/>
        </w:rPr>
        <w:t>300元套餐，中标后三个套餐将由采购人职工自行选择任一套餐:</w:t>
      </w:r>
      <w:r>
        <w:rPr>
          <w:rFonts w:hint="eastAsia"/>
          <w:color w:val="auto"/>
        </w:rPr>
        <w:t xml:space="preserve"> 套餐A：纯牛奶；套餐B:果汁+饮料；套餐C：纯牛奶+饮料+果汁；</w:t>
      </w:r>
    </w:p>
    <w:p>
      <w:pPr>
        <w:tabs>
          <w:tab w:val="left" w:pos="720"/>
        </w:tabs>
        <w:spacing w:line="450" w:lineRule="exact"/>
        <w:ind w:firstLine="720" w:firstLineChars="300"/>
        <w:rPr>
          <w:rFonts w:ascii="宋体" w:hAnsi="宋体"/>
          <w:color w:val="auto"/>
          <w:sz w:val="24"/>
          <w:szCs w:val="24"/>
          <w:shd w:val="clear" w:color="auto" w:fill="FFFFFF"/>
        </w:rPr>
      </w:pPr>
      <w:r>
        <w:rPr>
          <w:rFonts w:hint="eastAsia" w:ascii="宋体" w:hAnsi="宋体"/>
          <w:color w:val="auto"/>
          <w:sz w:val="24"/>
          <w:szCs w:val="24"/>
          <w:shd w:val="clear" w:color="auto" w:fill="FFFFFF"/>
        </w:rPr>
        <w:t>3.套餐内内容、规格、品牌限定，数量不限，投标人可自由组合，但每个套餐合计</w:t>
      </w:r>
      <w:r>
        <w:rPr>
          <w:rFonts w:hint="eastAsia" w:ascii="宋体" w:hAnsi="宋体"/>
          <w:color w:val="auto"/>
          <w:sz w:val="24"/>
          <w:szCs w:val="24"/>
          <w:shd w:val="clear" w:color="auto" w:fill="FFFFFF"/>
          <w:lang w:val="en-US" w:eastAsia="zh-CN"/>
        </w:rPr>
        <w:t>价值</w:t>
      </w:r>
      <w:r>
        <w:rPr>
          <w:rFonts w:hint="eastAsia" w:ascii="宋体" w:hAnsi="宋体"/>
          <w:color w:val="auto"/>
          <w:sz w:val="24"/>
          <w:szCs w:val="24"/>
          <w:shd w:val="clear" w:color="auto" w:fill="FFFFFF"/>
        </w:rPr>
        <w:t>需</w:t>
      </w:r>
      <w:r>
        <w:rPr>
          <w:rFonts w:hint="eastAsia" w:cs="宋体" w:asciiTheme="minorEastAsia" w:hAnsiTheme="minorEastAsia" w:eastAsiaTheme="minorEastAsia"/>
          <w:color w:val="auto"/>
          <w:kern w:val="0"/>
          <w:sz w:val="24"/>
          <w:szCs w:val="24"/>
        </w:rPr>
        <w:t>≥</w:t>
      </w:r>
      <w:r>
        <w:rPr>
          <w:rFonts w:hint="eastAsia" w:ascii="宋体" w:hAnsi="宋体"/>
          <w:color w:val="auto"/>
          <w:sz w:val="24"/>
          <w:szCs w:val="24"/>
          <w:shd w:val="clear" w:color="auto" w:fill="FFFFFF"/>
        </w:rPr>
        <w:t>300元，三个套餐合计</w:t>
      </w:r>
      <w:r>
        <w:rPr>
          <w:rFonts w:hint="eastAsia" w:ascii="宋体" w:hAnsi="宋体"/>
          <w:color w:val="auto"/>
          <w:sz w:val="24"/>
          <w:szCs w:val="24"/>
          <w:shd w:val="clear" w:color="auto" w:fill="FFFFFF"/>
          <w:lang w:val="en-US" w:eastAsia="zh-CN"/>
        </w:rPr>
        <w:t>价值</w:t>
      </w:r>
      <w:r>
        <w:rPr>
          <w:rFonts w:hint="eastAsia" w:ascii="宋体" w:hAnsi="宋体"/>
          <w:color w:val="auto"/>
          <w:sz w:val="24"/>
          <w:szCs w:val="24"/>
          <w:shd w:val="clear" w:color="auto" w:fill="FFFFFF"/>
        </w:rPr>
        <w:t>最高者为中标人；</w:t>
      </w:r>
    </w:p>
    <w:p>
      <w:pPr>
        <w:tabs>
          <w:tab w:val="left" w:pos="720"/>
        </w:tabs>
        <w:spacing w:line="450" w:lineRule="exact"/>
        <w:ind w:firstLine="720" w:firstLineChars="300"/>
        <w:rPr>
          <w:rFonts w:ascii="宋体" w:hAnsi="宋体"/>
          <w:color w:val="auto"/>
          <w:sz w:val="24"/>
          <w:szCs w:val="24"/>
          <w:shd w:val="clear" w:color="auto" w:fill="FFFFFF"/>
        </w:rPr>
      </w:pPr>
      <w:r>
        <w:rPr>
          <w:rFonts w:hint="eastAsia" w:ascii="宋体" w:hAnsi="宋体"/>
          <w:color w:val="auto"/>
          <w:sz w:val="24"/>
          <w:szCs w:val="24"/>
          <w:shd w:val="clear" w:color="auto" w:fill="FFFFFF"/>
        </w:rPr>
        <w:t>4.</w:t>
      </w:r>
      <w:r>
        <w:rPr>
          <w:rFonts w:hint="eastAsia"/>
          <w:color w:val="auto"/>
          <w:sz w:val="24"/>
          <w:szCs w:val="24"/>
        </w:rPr>
        <w:t>套餐内各慰问品保质期限定（见《附件</w:t>
      </w:r>
      <w:r>
        <w:rPr>
          <w:rFonts w:hint="eastAsia"/>
          <w:color w:val="auto"/>
          <w:sz w:val="24"/>
          <w:szCs w:val="24"/>
          <w:lang w:val="en-US" w:eastAsia="zh-CN"/>
        </w:rPr>
        <w:t>3</w:t>
      </w:r>
      <w:r>
        <w:rPr>
          <w:rFonts w:hint="eastAsia"/>
          <w:color w:val="auto"/>
          <w:sz w:val="24"/>
          <w:szCs w:val="24"/>
        </w:rPr>
        <w:t>》）；</w:t>
      </w:r>
    </w:p>
    <w:p>
      <w:pPr>
        <w:tabs>
          <w:tab w:val="left" w:pos="720"/>
        </w:tabs>
        <w:spacing w:line="450" w:lineRule="exact"/>
        <w:ind w:firstLine="720" w:firstLineChars="300"/>
        <w:rPr>
          <w:rFonts w:ascii="宋体" w:hAnsi="宋体"/>
          <w:color w:val="auto"/>
          <w:sz w:val="24"/>
          <w:szCs w:val="24"/>
          <w:shd w:val="clear" w:color="auto" w:fill="FFFFFF"/>
        </w:rPr>
      </w:pPr>
      <w:r>
        <w:rPr>
          <w:rFonts w:hint="eastAsia" w:ascii="宋体" w:hAnsi="宋体"/>
          <w:color w:val="auto"/>
          <w:sz w:val="24"/>
          <w:szCs w:val="24"/>
          <w:shd w:val="clear" w:color="auto" w:fill="FFFFFF"/>
        </w:rPr>
        <w:t>5.投标人需提供慰问品套餐及地址收集小程序，按职工地址送货上门并提供物流单号供查询；</w:t>
      </w:r>
    </w:p>
    <w:p>
      <w:pPr>
        <w:tabs>
          <w:tab w:val="left" w:pos="720"/>
        </w:tabs>
        <w:spacing w:line="450" w:lineRule="exact"/>
        <w:ind w:firstLine="720" w:firstLineChars="300"/>
        <w:rPr>
          <w:rFonts w:ascii="宋体" w:hAnsi="宋体"/>
          <w:color w:val="auto"/>
          <w:sz w:val="24"/>
          <w:szCs w:val="24"/>
          <w:shd w:val="clear" w:color="auto" w:fill="FFFFFF"/>
        </w:rPr>
      </w:pPr>
      <w:r>
        <w:rPr>
          <w:rFonts w:hint="eastAsia" w:ascii="宋体" w:hAnsi="宋体"/>
          <w:color w:val="auto"/>
          <w:sz w:val="24"/>
          <w:szCs w:val="24"/>
          <w:shd w:val="clear" w:color="auto" w:fill="FFFFFF"/>
        </w:rPr>
        <w:t xml:space="preserve"> 6.投标人提供完善的售后退换货服务，</w:t>
      </w:r>
      <w:r>
        <w:rPr>
          <w:rFonts w:hint="eastAsia" w:cs="宋体" w:asciiTheme="minorEastAsia" w:hAnsiTheme="minorEastAsia" w:eastAsiaTheme="minorEastAsia"/>
          <w:color w:val="auto"/>
          <w:sz w:val="24"/>
          <w:szCs w:val="24"/>
        </w:rPr>
        <w:t>包装有破损包退包换；</w:t>
      </w:r>
    </w:p>
    <w:p>
      <w:pPr>
        <w:pStyle w:val="3"/>
        <w:ind w:firstLine="602" w:firstLineChars="250"/>
        <w:rPr>
          <w:color w:val="auto"/>
          <w:szCs w:val="24"/>
          <w:shd w:val="clear" w:color="auto" w:fill="FFFFFF"/>
        </w:rPr>
      </w:pPr>
      <w:r>
        <w:rPr>
          <w:rFonts w:hint="eastAsia"/>
          <w:b/>
          <w:color w:val="auto"/>
          <w:szCs w:val="24"/>
        </w:rPr>
        <w:t>★</w:t>
      </w:r>
      <w:r>
        <w:rPr>
          <w:rFonts w:hint="eastAsia"/>
          <w:color w:val="auto"/>
          <w:szCs w:val="24"/>
          <w:shd w:val="clear" w:color="auto" w:fill="FFFFFF"/>
        </w:rPr>
        <w:t>7.本项目采购本国产品。</w:t>
      </w:r>
    </w:p>
    <w:p>
      <w:pPr>
        <w:pStyle w:val="3"/>
        <w:ind w:firstLine="840" w:firstLineChars="350"/>
        <w:rPr>
          <w:color w:val="auto"/>
          <w:szCs w:val="24"/>
          <w:shd w:val="clear" w:color="auto" w:fill="FFFFFF"/>
        </w:rPr>
      </w:pPr>
      <w:r>
        <w:rPr>
          <w:rFonts w:hint="eastAsia"/>
          <w:color w:val="auto"/>
          <w:szCs w:val="24"/>
          <w:shd w:val="clear" w:color="auto" w:fill="FFFFFF"/>
        </w:rPr>
        <w:t>8.</w:t>
      </w:r>
      <w:r>
        <w:rPr>
          <w:rFonts w:hint="eastAsia" w:cs="宋体" w:asciiTheme="minorEastAsia" w:hAnsiTheme="minorEastAsia" w:eastAsiaTheme="minorEastAsia"/>
          <w:color w:val="auto"/>
          <w:szCs w:val="24"/>
        </w:rPr>
        <w:t xml:space="preserve"> 慰问品需在合同签订后10个自然日内寄出，采购方根据合同约定方式进行结算（即先发货后结算），</w:t>
      </w:r>
      <w:r>
        <w:rPr>
          <w:rFonts w:hint="eastAsia"/>
          <w:color w:val="auto"/>
          <w:szCs w:val="24"/>
          <w:shd w:val="clear" w:color="auto" w:fill="FFFFFF"/>
        </w:rPr>
        <w:t>收到有效足额增值税发票后转账全部发票对应金额给供应商；</w:t>
      </w:r>
    </w:p>
    <w:p>
      <w:pPr>
        <w:pStyle w:val="3"/>
        <w:ind w:firstLine="602" w:firstLineChars="250"/>
        <w:rPr>
          <w:color w:val="auto"/>
          <w:szCs w:val="24"/>
          <w:shd w:val="clear" w:color="auto" w:fill="FFFFFF"/>
        </w:rPr>
      </w:pPr>
      <w:r>
        <w:rPr>
          <w:rFonts w:hint="eastAsia"/>
          <w:b/>
          <w:color w:val="auto"/>
          <w:szCs w:val="24"/>
        </w:rPr>
        <w:t>★</w:t>
      </w:r>
      <w:r>
        <w:rPr>
          <w:rFonts w:hint="eastAsia"/>
          <w:color w:val="auto"/>
          <w:szCs w:val="24"/>
          <w:shd w:val="clear" w:color="auto" w:fill="FFFFFF"/>
        </w:rPr>
        <w:t>9.325位会员为预估人数，实际人数以最终采购人发放总数为准，并按实际人数进行费用结算。</w:t>
      </w:r>
    </w:p>
    <w:p>
      <w:pPr>
        <w:spacing w:line="360" w:lineRule="auto"/>
        <w:ind w:firstLine="361" w:firstLineChars="150"/>
        <w:rPr>
          <w:b/>
          <w:color w:val="auto"/>
          <w:sz w:val="24"/>
          <w:szCs w:val="24"/>
        </w:rPr>
      </w:pPr>
    </w:p>
    <w:p>
      <w:pPr>
        <w:spacing w:line="360" w:lineRule="auto"/>
        <w:ind w:firstLine="361" w:firstLineChars="150"/>
        <w:rPr>
          <w:b/>
          <w:color w:val="auto"/>
          <w:sz w:val="24"/>
          <w:szCs w:val="24"/>
        </w:rPr>
      </w:pPr>
      <w:r>
        <w:rPr>
          <w:rFonts w:hint="eastAsia"/>
          <w:b/>
          <w:color w:val="auto"/>
          <w:sz w:val="24"/>
          <w:szCs w:val="24"/>
        </w:rPr>
        <w:t>（四）投标保证金的缴纳：</w:t>
      </w:r>
    </w:p>
    <w:p>
      <w:pPr>
        <w:spacing w:line="360" w:lineRule="auto"/>
        <w:ind w:firstLine="480" w:firstLineChars="200"/>
        <w:rPr>
          <w:color w:val="auto"/>
          <w:sz w:val="24"/>
          <w:szCs w:val="24"/>
        </w:rPr>
      </w:pPr>
      <w:r>
        <w:rPr>
          <w:rFonts w:hint="eastAsia"/>
          <w:color w:val="auto"/>
          <w:sz w:val="24"/>
          <w:szCs w:val="24"/>
        </w:rPr>
        <w:t>本项目不缴纳保证金。</w:t>
      </w:r>
    </w:p>
    <w:p>
      <w:pPr>
        <w:spacing w:line="360" w:lineRule="auto"/>
        <w:ind w:firstLine="482" w:firstLineChars="200"/>
        <w:rPr>
          <w:b/>
          <w:color w:val="auto"/>
          <w:sz w:val="24"/>
          <w:szCs w:val="24"/>
        </w:rPr>
      </w:pPr>
    </w:p>
    <w:p>
      <w:pPr>
        <w:spacing w:line="360" w:lineRule="auto"/>
        <w:ind w:firstLine="482" w:firstLineChars="200"/>
        <w:rPr>
          <w:b/>
          <w:color w:val="auto"/>
          <w:sz w:val="24"/>
          <w:szCs w:val="24"/>
        </w:rPr>
      </w:pPr>
      <w:r>
        <w:rPr>
          <w:rFonts w:hint="eastAsia"/>
          <w:b/>
          <w:color w:val="auto"/>
          <w:sz w:val="24"/>
          <w:szCs w:val="24"/>
        </w:rPr>
        <w:t>（五）报价要求：</w:t>
      </w:r>
    </w:p>
    <w:p>
      <w:pPr>
        <w:spacing w:line="360" w:lineRule="auto"/>
        <w:ind w:firstLine="480" w:firstLineChars="200"/>
        <w:rPr>
          <w:b/>
          <w:color w:val="auto"/>
          <w:sz w:val="24"/>
          <w:szCs w:val="24"/>
        </w:rPr>
      </w:pPr>
      <w:r>
        <w:rPr>
          <w:rFonts w:hint="eastAsia" w:asciiTheme="minorEastAsia" w:hAnsiTheme="minorEastAsia" w:eastAsiaTheme="minorEastAsia"/>
          <w:color w:val="auto"/>
          <w:kern w:val="0"/>
          <w:sz w:val="24"/>
          <w:szCs w:val="24"/>
        </w:rPr>
        <w:t xml:space="preserve"> 报价含增值税普通发票、雇员费用、合同实施过程中的应预见和不可预见费用等。除此之外，我司不再另行支付其他任何费用，如发生缺漏项视同已包含在报价之中。</w:t>
      </w:r>
    </w:p>
    <w:p>
      <w:pPr>
        <w:spacing w:line="360" w:lineRule="auto"/>
        <w:ind w:firstLine="361" w:firstLineChars="150"/>
        <w:rPr>
          <w:b/>
          <w:color w:val="auto"/>
          <w:sz w:val="24"/>
          <w:szCs w:val="24"/>
        </w:rPr>
      </w:pPr>
    </w:p>
    <w:p>
      <w:pPr>
        <w:spacing w:line="360" w:lineRule="auto"/>
        <w:ind w:firstLine="361" w:firstLineChars="150"/>
        <w:rPr>
          <w:b/>
          <w:color w:val="auto"/>
          <w:sz w:val="24"/>
          <w:szCs w:val="24"/>
        </w:rPr>
      </w:pPr>
      <w:r>
        <w:rPr>
          <w:rFonts w:hint="eastAsia"/>
          <w:b/>
          <w:color w:val="auto"/>
          <w:sz w:val="24"/>
          <w:szCs w:val="24"/>
        </w:rPr>
        <w:t>（六）报价文件的提交：</w:t>
      </w:r>
    </w:p>
    <w:p>
      <w:pPr>
        <w:widowControl/>
        <w:spacing w:after="40" w:line="360" w:lineRule="auto"/>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1.报价文件提交截止时间：</w:t>
      </w:r>
      <w:r>
        <w:rPr>
          <w:rFonts w:hint="eastAsia" w:cs="宋体" w:asciiTheme="minorEastAsia" w:hAnsiTheme="minorEastAsia" w:eastAsiaTheme="minorEastAsia"/>
          <w:color w:val="auto"/>
          <w:kern w:val="0"/>
          <w:sz w:val="24"/>
          <w:szCs w:val="24"/>
          <w:u w:val="single"/>
        </w:rPr>
        <w:t xml:space="preserve"> 2024年5月7日上午9:30 </w:t>
      </w:r>
      <w:r>
        <w:rPr>
          <w:rFonts w:hint="eastAsia" w:cs="宋体" w:asciiTheme="minorEastAsia" w:hAnsiTheme="minorEastAsia" w:eastAsiaTheme="minorEastAsia"/>
          <w:color w:val="auto"/>
          <w:kern w:val="0"/>
          <w:sz w:val="24"/>
          <w:szCs w:val="24"/>
        </w:rPr>
        <w:t>，逾期提交的报价文件不予接受；</w:t>
      </w:r>
    </w:p>
    <w:p>
      <w:pPr>
        <w:widowControl/>
        <w:spacing w:after="40" w:line="360" w:lineRule="auto"/>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2.提交报价资料包括：报价书（含一个U盘储存</w:t>
      </w:r>
      <w:r>
        <w:rPr>
          <w:rFonts w:hint="eastAsia" w:cs="宋体" w:asciiTheme="minorEastAsia" w:hAnsiTheme="minorEastAsia" w:eastAsiaTheme="minorEastAsia"/>
          <w:color w:val="auto"/>
          <w:kern w:val="0"/>
          <w:sz w:val="24"/>
          <w:szCs w:val="24"/>
          <w:lang w:val="en-US" w:eastAsia="zh-CN"/>
        </w:rPr>
        <w:t>附件4</w:t>
      </w:r>
      <w:r>
        <w:rPr>
          <w:rFonts w:hint="eastAsia" w:cs="宋体" w:asciiTheme="minorEastAsia" w:hAnsiTheme="minorEastAsia" w:eastAsiaTheme="minorEastAsia"/>
          <w:color w:val="auto"/>
          <w:kern w:val="0"/>
          <w:sz w:val="24"/>
          <w:szCs w:val="24"/>
        </w:rPr>
        <w:t xml:space="preserve"> </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rPr>
        <w:t>2024年工会防暑降温慰问品报价明细表</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lang w:val="en-US" w:eastAsia="zh-CN"/>
        </w:rPr>
        <w:t>EXCEL</w:t>
      </w:r>
      <w:r>
        <w:rPr>
          <w:rFonts w:hint="eastAsia" w:cs="宋体" w:asciiTheme="minorEastAsia" w:hAnsiTheme="minorEastAsia" w:eastAsiaTheme="minorEastAsia"/>
          <w:color w:val="auto"/>
          <w:kern w:val="0"/>
          <w:sz w:val="24"/>
          <w:szCs w:val="24"/>
        </w:rPr>
        <w:t>电子文档）、企业营业执照副本、公司资质证书、法人代表身份证复印件、法定代表人证明书及法定代表人授权书、被授权人身份证复印件、</w:t>
      </w:r>
      <w:r>
        <w:rPr>
          <w:rFonts w:hint="eastAsia" w:ascii="宋体" w:hAnsi="宋体"/>
          <w:color w:val="auto"/>
          <w:sz w:val="24"/>
          <w:szCs w:val="24"/>
          <w:shd w:val="clear" w:color="auto" w:fill="FFFFFF"/>
        </w:rPr>
        <w:t>2024年1-3月公司社保、纳税情况复印件、近两年合作合同复印件、</w:t>
      </w:r>
      <w:r>
        <w:rPr>
          <w:rFonts w:hint="eastAsia" w:cs="宋体" w:asciiTheme="minorEastAsia" w:hAnsiTheme="minorEastAsia" w:eastAsiaTheme="minorEastAsia"/>
          <w:color w:val="auto"/>
          <w:kern w:val="0"/>
          <w:sz w:val="24"/>
          <w:szCs w:val="24"/>
        </w:rPr>
        <w:t>供应商资格声明函、投标人廉洁合作承诺书，以上</w:t>
      </w:r>
      <w:r>
        <w:rPr>
          <w:rFonts w:hint="eastAsia" w:cs="宋体" w:asciiTheme="minorEastAsia" w:hAnsiTheme="minorEastAsia" w:eastAsiaTheme="minorEastAsia"/>
          <w:color w:val="auto"/>
          <w:kern w:val="0"/>
          <w:sz w:val="24"/>
          <w:szCs w:val="24"/>
          <w:lang w:val="en-US" w:eastAsia="zh-CN"/>
        </w:rPr>
        <w:t>纸质</w:t>
      </w:r>
      <w:r>
        <w:rPr>
          <w:rFonts w:hint="eastAsia" w:cs="宋体" w:asciiTheme="minorEastAsia" w:hAnsiTheme="minorEastAsia" w:eastAsiaTheme="minorEastAsia"/>
          <w:color w:val="auto"/>
          <w:kern w:val="0"/>
          <w:sz w:val="24"/>
          <w:szCs w:val="24"/>
        </w:rPr>
        <w:t>文件均须加盖公章。</w:t>
      </w:r>
    </w:p>
    <w:p>
      <w:pPr>
        <w:widowControl/>
        <w:spacing w:after="40" w:line="360" w:lineRule="auto"/>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3、提交方式：密封方式。一式一份正本，报价文件须经签章齐全后用密封递交至</w:t>
      </w:r>
      <w:r>
        <w:rPr>
          <w:rFonts w:hint="eastAsia" w:ascii="宋体" w:hAnsi="宋体"/>
          <w:color w:val="auto"/>
          <w:sz w:val="24"/>
          <w:szCs w:val="24"/>
          <w:u w:val="single"/>
        </w:rPr>
        <w:t>广州市越秀区犀牛路43-44号东方广场商务中心7楼招采办公室</w:t>
      </w:r>
      <w:r>
        <w:rPr>
          <w:rFonts w:hint="eastAsia" w:cs="宋体" w:asciiTheme="minorEastAsia" w:hAnsiTheme="minorEastAsia" w:eastAsiaTheme="minorEastAsia"/>
          <w:color w:val="auto"/>
          <w:kern w:val="0"/>
          <w:sz w:val="24"/>
          <w:szCs w:val="24"/>
        </w:rPr>
        <w:t>，信封上注明项目名称及供应商单位全称，信封封口处应当加盖单位公章。</w:t>
      </w:r>
    </w:p>
    <w:p>
      <w:pPr>
        <w:spacing w:line="360" w:lineRule="auto"/>
        <w:ind w:firstLine="482" w:firstLineChars="200"/>
        <w:rPr>
          <w:b/>
          <w:color w:val="auto"/>
          <w:sz w:val="24"/>
          <w:szCs w:val="24"/>
        </w:rPr>
      </w:pPr>
    </w:p>
    <w:p>
      <w:pPr>
        <w:spacing w:line="360" w:lineRule="auto"/>
        <w:ind w:firstLine="482" w:firstLineChars="200"/>
        <w:rPr>
          <w:b/>
          <w:color w:val="auto"/>
          <w:sz w:val="24"/>
          <w:szCs w:val="24"/>
        </w:rPr>
      </w:pPr>
      <w:r>
        <w:rPr>
          <w:rFonts w:hint="eastAsia"/>
          <w:b/>
          <w:color w:val="auto"/>
          <w:sz w:val="24"/>
          <w:szCs w:val="24"/>
        </w:rPr>
        <w:t>（七）其他补充说明：</w:t>
      </w:r>
    </w:p>
    <w:p>
      <w:pPr>
        <w:pStyle w:val="2"/>
        <w:spacing w:line="360" w:lineRule="auto"/>
        <w:ind w:firstLine="480" w:firstLineChars="200"/>
        <w:rPr>
          <w:color w:val="auto"/>
        </w:rPr>
      </w:pPr>
      <w:r>
        <w:rPr>
          <w:rFonts w:hint="eastAsia" w:hAnsi="宋体"/>
          <w:bCs/>
          <w:color w:val="auto"/>
        </w:rPr>
        <w:t>1.本谈判文件中，凡标有“★”的地方，</w:t>
      </w:r>
      <w:r>
        <w:rPr>
          <w:rFonts w:hint="eastAsia"/>
          <w:color w:val="auto"/>
        </w:rPr>
        <w:t>供应商</w:t>
      </w:r>
      <w:r>
        <w:rPr>
          <w:rFonts w:hint="eastAsia" w:hAnsi="宋体"/>
          <w:bCs/>
          <w:color w:val="auto"/>
        </w:rPr>
        <w:t>要特别加以注意，必须完全满足。若有一项带“★”的指标未响应或不满足，其报价文件作无效处理。</w:t>
      </w:r>
    </w:p>
    <w:p>
      <w:pPr>
        <w:pStyle w:val="2"/>
        <w:spacing w:line="360" w:lineRule="auto"/>
        <w:ind w:firstLine="480" w:firstLineChars="200"/>
        <w:rPr>
          <w:color w:val="auto"/>
        </w:rPr>
      </w:pPr>
      <w:r>
        <w:rPr>
          <w:rFonts w:hint="eastAsia"/>
          <w:color w:val="auto"/>
        </w:rPr>
        <w:t>2.如我司在项目谈判过程中发现供应商存在围标或串标的情形，其报价文件作无效处理。</w:t>
      </w:r>
    </w:p>
    <w:p>
      <w:pPr>
        <w:pStyle w:val="3"/>
        <w:spacing w:line="500" w:lineRule="exact"/>
        <w:ind w:firstLine="480" w:firstLineChars="200"/>
        <w:rPr>
          <w:rFonts w:cs="仿宋_GB2312"/>
          <w:color w:val="auto"/>
          <w:szCs w:val="24"/>
        </w:rPr>
      </w:pPr>
      <w:r>
        <w:rPr>
          <w:rFonts w:hint="eastAsia"/>
          <w:color w:val="auto"/>
          <w:szCs w:val="24"/>
        </w:rPr>
        <w:t>3.报价文件差异修正准则：大写金额和小写金额不一致的，以大写金额为准。</w:t>
      </w:r>
      <w:r>
        <w:rPr>
          <w:rFonts w:hint="eastAsia" w:cs="仿宋_GB2312"/>
          <w:color w:val="auto"/>
          <w:szCs w:val="24"/>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pPr>
        <w:pStyle w:val="3"/>
        <w:spacing w:line="500" w:lineRule="exact"/>
        <w:ind w:firstLine="480" w:firstLineChars="200"/>
        <w:rPr>
          <w:rFonts w:hint="eastAsia"/>
          <w:color w:val="auto"/>
          <w:szCs w:val="24"/>
        </w:rPr>
      </w:pPr>
      <w:r>
        <w:rPr>
          <w:rFonts w:hint="eastAsia"/>
          <w:color w:val="auto"/>
          <w:szCs w:val="24"/>
        </w:rPr>
        <w:t>4.谈判顺序：供应商提交报价文件的签到顺序。</w:t>
      </w:r>
    </w:p>
    <w:p>
      <w:pPr>
        <w:pStyle w:val="3"/>
        <w:spacing w:line="500" w:lineRule="exact"/>
        <w:ind w:firstLine="480" w:firstLineChars="200"/>
        <w:rPr>
          <w:rFonts w:hint="eastAsia"/>
          <w:color w:val="auto"/>
          <w:szCs w:val="24"/>
        </w:rPr>
      </w:pPr>
      <w:r>
        <w:rPr>
          <w:rFonts w:hint="eastAsia"/>
          <w:color w:val="auto"/>
          <w:szCs w:val="24"/>
        </w:rPr>
        <w:t>5.谈判过程中符合要求的供应商少于3家的，我司有权终止谈判活动，重新开展谈判采购活动。</w:t>
      </w:r>
    </w:p>
    <w:p>
      <w:pPr>
        <w:pStyle w:val="3"/>
        <w:ind w:firstLine="480" w:firstLineChars="200"/>
        <w:rPr>
          <w:color w:val="auto"/>
          <w:szCs w:val="24"/>
        </w:rPr>
      </w:pPr>
      <w:r>
        <w:rPr>
          <w:rFonts w:hint="eastAsia"/>
          <w:color w:val="auto"/>
          <w:szCs w:val="24"/>
        </w:rPr>
        <w:t>6.</w:t>
      </w:r>
      <w:r>
        <w:rPr>
          <w:rFonts w:hint="eastAsia" w:asciiTheme="minorEastAsia" w:hAnsiTheme="minorEastAsia" w:eastAsiaTheme="minorEastAsia"/>
          <w:color w:val="auto"/>
          <w:szCs w:val="24"/>
        </w:rPr>
        <w:t>谈判结束后，谈判小组应当要求所有继续参加谈判的供应商在规定时间内提交最后报价及有关承诺，提交最后报价的供应商不得少于3家。</w:t>
      </w:r>
    </w:p>
    <w:p>
      <w:pPr>
        <w:spacing w:line="360" w:lineRule="auto"/>
        <w:ind w:firstLine="361" w:firstLineChars="150"/>
        <w:rPr>
          <w:b/>
          <w:color w:val="auto"/>
          <w:sz w:val="24"/>
          <w:szCs w:val="24"/>
        </w:rPr>
      </w:pPr>
    </w:p>
    <w:p>
      <w:pPr>
        <w:spacing w:line="360" w:lineRule="auto"/>
        <w:ind w:firstLine="361" w:firstLineChars="150"/>
        <w:rPr>
          <w:b/>
          <w:color w:val="auto"/>
          <w:sz w:val="24"/>
          <w:szCs w:val="24"/>
        </w:rPr>
      </w:pPr>
      <w:r>
        <w:rPr>
          <w:rFonts w:hint="eastAsia"/>
          <w:b/>
          <w:color w:val="auto"/>
          <w:sz w:val="24"/>
          <w:szCs w:val="24"/>
        </w:rPr>
        <w:t>（八）确认成交单位的方法：</w:t>
      </w:r>
    </w:p>
    <w:p>
      <w:pPr>
        <w:widowControl/>
        <w:spacing w:after="40" w:line="360" w:lineRule="auto"/>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原则上以有效的报价即套餐总价值最高的谈判单位中标，但同时我司需综合评估该单位的信誉度、资质、实力等情况。当第一成交候选人在收到确认候选通知后放弃本次中标资格的或因其他原因无法承包该项目时，第二成交候选人作为本次的候选单位，以此类推。</w:t>
      </w:r>
    </w:p>
    <w:p>
      <w:pPr>
        <w:spacing w:line="360" w:lineRule="auto"/>
        <w:ind w:firstLine="361" w:firstLineChars="150"/>
        <w:rPr>
          <w:b/>
          <w:color w:val="auto"/>
          <w:sz w:val="24"/>
          <w:szCs w:val="24"/>
        </w:rPr>
      </w:pPr>
    </w:p>
    <w:p>
      <w:pPr>
        <w:spacing w:line="360" w:lineRule="auto"/>
        <w:ind w:firstLine="361" w:firstLineChars="150"/>
        <w:rPr>
          <w:b/>
          <w:color w:val="auto"/>
          <w:sz w:val="24"/>
          <w:szCs w:val="24"/>
        </w:rPr>
      </w:pPr>
      <w:r>
        <w:rPr>
          <w:rFonts w:hint="eastAsia"/>
          <w:b/>
          <w:color w:val="auto"/>
          <w:sz w:val="24"/>
          <w:szCs w:val="24"/>
        </w:rPr>
        <w:t>（九）谈判结果公布：</w:t>
      </w:r>
    </w:p>
    <w:p>
      <w:pPr>
        <w:widowControl/>
        <w:spacing w:after="40" w:line="360" w:lineRule="auto"/>
        <w:ind w:left="48" w:leftChars="23" w:firstLine="496" w:firstLineChars="207"/>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本次谈判的结果将以电子邮件发送的方式告知各参加谈判的单位。</w:t>
      </w:r>
    </w:p>
    <w:p>
      <w:pPr>
        <w:widowControl/>
        <w:jc w:val="left"/>
        <w:rPr>
          <w:rFonts w:ascii="宋体" w:hAnsi="宋体"/>
          <w:b/>
          <w:color w:val="auto"/>
          <w:sz w:val="48"/>
          <w:szCs w:val="48"/>
        </w:rPr>
      </w:pPr>
      <w:r>
        <w:rPr>
          <w:rFonts w:hAnsi="宋体"/>
          <w:b/>
          <w:color w:val="auto"/>
          <w:sz w:val="48"/>
          <w:szCs w:val="48"/>
        </w:rPr>
        <w:br w:type="page"/>
      </w:r>
    </w:p>
    <w:p>
      <w:pPr>
        <w:pStyle w:val="5"/>
        <w:rPr>
          <w:rFonts w:hint="eastAsia"/>
          <w:color w:val="auto"/>
        </w:rPr>
      </w:pPr>
      <w:r>
        <w:rPr>
          <w:rFonts w:hint="eastAsia"/>
          <w:color w:val="auto"/>
        </w:rPr>
        <w:t>二、报价文件格式</w:t>
      </w:r>
    </w:p>
    <w:p>
      <w:pPr>
        <w:pStyle w:val="9"/>
        <w:tabs>
          <w:tab w:val="left" w:pos="1260"/>
        </w:tabs>
        <w:jc w:val="center"/>
        <w:rPr>
          <w:rFonts w:hAnsi="宋体"/>
          <w:b/>
          <w:color w:val="auto"/>
          <w:sz w:val="48"/>
          <w:szCs w:val="48"/>
        </w:rPr>
      </w:pPr>
    </w:p>
    <w:p>
      <w:pPr>
        <w:pStyle w:val="9"/>
        <w:tabs>
          <w:tab w:val="left" w:pos="1260"/>
        </w:tabs>
        <w:jc w:val="center"/>
        <w:rPr>
          <w:rFonts w:hAnsi="宋体"/>
          <w:b/>
          <w:color w:val="auto"/>
          <w:sz w:val="48"/>
          <w:szCs w:val="48"/>
        </w:rPr>
      </w:pPr>
      <w:r>
        <w:rPr>
          <w:rFonts w:hint="eastAsia" w:hAnsi="宋体"/>
          <w:b/>
          <w:color w:val="auto"/>
          <w:sz w:val="48"/>
          <w:szCs w:val="48"/>
        </w:rPr>
        <w:t>报价文件</w:t>
      </w:r>
    </w:p>
    <w:p>
      <w:pPr>
        <w:pStyle w:val="9"/>
        <w:jc w:val="center"/>
        <w:rPr>
          <w:rFonts w:hAnsi="宋体"/>
          <w:b/>
          <w:color w:val="auto"/>
          <w:sz w:val="48"/>
          <w:szCs w:val="48"/>
        </w:rPr>
      </w:pPr>
      <w:r>
        <w:rPr>
          <w:rFonts w:hint="eastAsia" w:hAnsi="宋体"/>
          <w:b/>
          <w:color w:val="auto"/>
          <w:sz w:val="48"/>
          <w:szCs w:val="48"/>
        </w:rPr>
        <w:t>（正本）</w:t>
      </w:r>
    </w:p>
    <w:p>
      <w:pPr>
        <w:pStyle w:val="9"/>
        <w:jc w:val="center"/>
        <w:rPr>
          <w:rFonts w:hAnsi="宋体"/>
          <w:b/>
          <w:color w:val="auto"/>
          <w:sz w:val="44"/>
          <w:szCs w:val="44"/>
        </w:rPr>
      </w:pPr>
    </w:p>
    <w:p>
      <w:pPr>
        <w:pStyle w:val="9"/>
        <w:ind w:firstLine="1988" w:firstLineChars="450"/>
        <w:jc w:val="left"/>
        <w:rPr>
          <w:rFonts w:hAnsi="宋体"/>
          <w:b/>
          <w:color w:val="auto"/>
          <w:sz w:val="44"/>
          <w:szCs w:val="44"/>
        </w:rPr>
      </w:pPr>
    </w:p>
    <w:p>
      <w:pPr>
        <w:pStyle w:val="9"/>
        <w:ind w:firstLine="1988" w:firstLineChars="450"/>
        <w:jc w:val="left"/>
        <w:rPr>
          <w:rFonts w:hAnsi="宋体"/>
          <w:b/>
          <w:color w:val="auto"/>
          <w:sz w:val="44"/>
          <w:szCs w:val="44"/>
        </w:rPr>
      </w:pPr>
    </w:p>
    <w:p>
      <w:pPr>
        <w:pStyle w:val="9"/>
        <w:ind w:firstLine="1988" w:firstLineChars="450"/>
        <w:jc w:val="left"/>
        <w:rPr>
          <w:rFonts w:hAnsi="宋体"/>
          <w:b/>
          <w:color w:val="auto"/>
          <w:sz w:val="44"/>
          <w:szCs w:val="44"/>
        </w:rPr>
      </w:pPr>
    </w:p>
    <w:p>
      <w:pPr>
        <w:pStyle w:val="9"/>
        <w:ind w:firstLine="1988" w:firstLineChars="450"/>
        <w:jc w:val="left"/>
        <w:rPr>
          <w:rFonts w:hAnsi="宋体"/>
          <w:b/>
          <w:color w:val="auto"/>
          <w:sz w:val="44"/>
          <w:szCs w:val="44"/>
        </w:rPr>
      </w:pPr>
    </w:p>
    <w:p>
      <w:pPr>
        <w:pStyle w:val="9"/>
        <w:ind w:firstLine="1988" w:firstLineChars="450"/>
        <w:jc w:val="left"/>
        <w:rPr>
          <w:rFonts w:hAnsi="宋体"/>
          <w:b/>
          <w:color w:val="auto"/>
          <w:sz w:val="44"/>
          <w:szCs w:val="44"/>
        </w:rPr>
      </w:pPr>
    </w:p>
    <w:p>
      <w:pPr>
        <w:pStyle w:val="9"/>
        <w:ind w:firstLine="1265" w:firstLineChars="450"/>
        <w:jc w:val="left"/>
        <w:rPr>
          <w:rFonts w:hAnsi="宋体"/>
          <w:b/>
          <w:color w:val="auto"/>
          <w:sz w:val="44"/>
          <w:szCs w:val="44"/>
        </w:rPr>
      </w:pPr>
      <w:r>
        <w:rPr>
          <w:rFonts w:hint="eastAsia" w:hAnsi="宋体"/>
          <w:b/>
          <w:color w:val="auto"/>
          <w:sz w:val="28"/>
          <w:szCs w:val="28"/>
        </w:rPr>
        <w:t>项目名称：</w:t>
      </w:r>
      <w:r>
        <w:rPr>
          <w:rFonts w:hint="eastAsia" w:hAnsi="宋体"/>
          <w:b/>
          <w:color w:val="auto"/>
          <w:sz w:val="28"/>
          <w:szCs w:val="28"/>
          <w:u w:val="single"/>
        </w:rPr>
        <w:t xml:space="preserve">                                </w:t>
      </w:r>
    </w:p>
    <w:p>
      <w:pPr>
        <w:pStyle w:val="9"/>
        <w:ind w:firstLine="1265" w:firstLineChars="450"/>
        <w:jc w:val="left"/>
        <w:rPr>
          <w:rFonts w:hAnsi="宋体"/>
          <w:b/>
          <w:color w:val="auto"/>
          <w:sz w:val="44"/>
          <w:szCs w:val="44"/>
        </w:rPr>
      </w:pPr>
      <w:r>
        <w:rPr>
          <w:rFonts w:hint="eastAsia" w:hAnsi="宋体"/>
          <w:b/>
          <w:color w:val="auto"/>
          <w:sz w:val="28"/>
          <w:szCs w:val="28"/>
        </w:rPr>
        <w:t>报价人名称（并加盖公章）：</w:t>
      </w:r>
      <w:r>
        <w:rPr>
          <w:rFonts w:hint="eastAsia" w:hAnsi="宋体"/>
          <w:b/>
          <w:color w:val="auto"/>
          <w:sz w:val="28"/>
          <w:szCs w:val="28"/>
          <w:u w:val="single"/>
        </w:rPr>
        <w:t xml:space="preserve">                    </w:t>
      </w:r>
    </w:p>
    <w:p>
      <w:pPr>
        <w:autoSpaceDE w:val="0"/>
        <w:autoSpaceDN w:val="0"/>
        <w:spacing w:line="240" w:lineRule="atLeast"/>
        <w:ind w:firstLine="1265" w:firstLineChars="450"/>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p>
    <w:p>
      <w:pPr>
        <w:jc w:val="center"/>
        <w:rPr>
          <w:rFonts w:ascii="宋体" w:hAnsi="宋体"/>
          <w:b/>
          <w:color w:val="auto"/>
          <w:sz w:val="28"/>
          <w:szCs w:val="28"/>
        </w:rPr>
      </w:pPr>
      <w:bookmarkStart w:id="0" w:name="_Toc456895597"/>
      <w:bookmarkStart w:id="1" w:name="_Toc456124638"/>
      <w:r>
        <w:rPr>
          <w:rFonts w:hint="eastAsia" w:ascii="宋体" w:hAnsi="宋体"/>
          <w:b/>
          <w:color w:val="auto"/>
          <w:sz w:val="28"/>
          <w:szCs w:val="28"/>
        </w:rPr>
        <w:t xml:space="preserve">       </w:t>
      </w:r>
      <w:r>
        <w:rPr>
          <w:rFonts w:ascii="宋体" w:hAnsi="宋体"/>
          <w:b/>
          <w:color w:val="auto"/>
          <w:sz w:val="28"/>
          <w:szCs w:val="28"/>
        </w:rPr>
        <w:t>(</w:t>
      </w:r>
      <w:r>
        <w:rPr>
          <w:rFonts w:ascii="宋体" w:hAnsi="宋体"/>
          <w:b/>
          <w:color w:val="auto"/>
          <w:sz w:val="28"/>
          <w:szCs w:val="28"/>
          <w:u w:val="single"/>
        </w:rPr>
        <w:t xml:space="preserve">    </w:t>
      </w:r>
      <w:r>
        <w:rPr>
          <w:rFonts w:hint="eastAsia" w:ascii="宋体" w:hAnsi="宋体"/>
          <w:b/>
          <w:color w:val="auto"/>
          <w:sz w:val="28"/>
          <w:szCs w:val="28"/>
        </w:rPr>
        <w:t>年</w:t>
      </w:r>
      <w:r>
        <w:rPr>
          <w:rFonts w:ascii="宋体" w:hAnsi="宋体"/>
          <w:b/>
          <w:color w:val="auto"/>
          <w:sz w:val="28"/>
          <w:szCs w:val="28"/>
          <w:u w:val="single"/>
        </w:rPr>
        <w:t xml:space="preserve">    </w:t>
      </w:r>
      <w:r>
        <w:rPr>
          <w:rFonts w:hint="eastAsia" w:ascii="宋体" w:hAnsi="宋体"/>
          <w:b/>
          <w:color w:val="auto"/>
          <w:sz w:val="28"/>
          <w:szCs w:val="28"/>
        </w:rPr>
        <w:t>月</w:t>
      </w:r>
      <w:r>
        <w:rPr>
          <w:rFonts w:ascii="宋体" w:hAnsi="宋体"/>
          <w:b/>
          <w:color w:val="auto"/>
          <w:sz w:val="28"/>
          <w:szCs w:val="28"/>
          <w:u w:val="single"/>
        </w:rPr>
        <w:t xml:space="preserve">    </w:t>
      </w:r>
      <w:r>
        <w:rPr>
          <w:rFonts w:hint="eastAsia" w:ascii="宋体" w:hAnsi="宋体"/>
          <w:b/>
          <w:color w:val="auto"/>
          <w:sz w:val="28"/>
          <w:szCs w:val="28"/>
        </w:rPr>
        <w:t>日</w:t>
      </w:r>
      <w:r>
        <w:rPr>
          <w:rFonts w:ascii="宋体" w:hAnsi="宋体"/>
          <w:b/>
          <w:color w:val="auto"/>
          <w:sz w:val="28"/>
          <w:szCs w:val="28"/>
          <w:u w:val="single"/>
        </w:rPr>
        <w:t xml:space="preserve">    </w:t>
      </w:r>
      <w:r>
        <w:rPr>
          <w:rFonts w:hint="eastAsia" w:ascii="宋体" w:hAnsi="宋体"/>
          <w:b/>
          <w:color w:val="auto"/>
          <w:sz w:val="28"/>
          <w:szCs w:val="28"/>
        </w:rPr>
        <w:t>时</w:t>
      </w:r>
      <w:r>
        <w:rPr>
          <w:rFonts w:ascii="宋体" w:hAnsi="宋体"/>
          <w:b/>
          <w:color w:val="auto"/>
          <w:sz w:val="28"/>
          <w:szCs w:val="28"/>
          <w:u w:val="single"/>
        </w:rPr>
        <w:t xml:space="preserve">    </w:t>
      </w:r>
      <w:r>
        <w:rPr>
          <w:rFonts w:hint="eastAsia" w:ascii="宋体" w:hAnsi="宋体"/>
          <w:b/>
          <w:color w:val="auto"/>
          <w:sz w:val="28"/>
          <w:szCs w:val="28"/>
        </w:rPr>
        <w:t>分</w:t>
      </w:r>
      <w:r>
        <w:rPr>
          <w:rFonts w:ascii="宋体" w:hAnsi="宋体"/>
          <w:b/>
          <w:color w:val="auto"/>
          <w:sz w:val="28"/>
          <w:szCs w:val="28"/>
        </w:rPr>
        <w:t>)</w:t>
      </w:r>
      <w:r>
        <w:rPr>
          <w:rFonts w:hint="eastAsia" w:ascii="宋体" w:hAnsi="宋体"/>
          <w:b/>
          <w:color w:val="auto"/>
          <w:sz w:val="28"/>
          <w:szCs w:val="28"/>
        </w:rPr>
        <w:t>之前不得启封</w:t>
      </w:r>
      <w:bookmarkEnd w:id="0"/>
      <w:bookmarkEnd w:id="1"/>
    </w:p>
    <w:p>
      <w:pPr>
        <w:pStyle w:val="2"/>
        <w:rPr>
          <w:rFonts w:hint="eastAsia" w:asciiTheme="majorHAnsi" w:hAnsiTheme="majorHAnsi" w:eastAsiaTheme="majorEastAsia" w:cstheme="majorBidi"/>
          <w:color w:val="auto"/>
          <w:sz w:val="32"/>
          <w:szCs w:val="32"/>
        </w:rPr>
      </w:pPr>
      <w:r>
        <w:rPr>
          <w:color w:val="auto"/>
        </w:rPr>
        <w:br w:type="page"/>
      </w:r>
    </w:p>
    <w:p>
      <w:pPr>
        <w:pStyle w:val="6"/>
        <w:rPr>
          <w:color w:val="auto"/>
        </w:rPr>
      </w:pPr>
      <w:r>
        <w:rPr>
          <w:rFonts w:hint="eastAsia"/>
          <w:color w:val="auto"/>
        </w:rPr>
        <w:t>格式一：报价书</w:t>
      </w:r>
    </w:p>
    <w:p>
      <w:pPr>
        <w:widowControl/>
        <w:spacing w:after="40"/>
        <w:ind w:left="48" w:leftChars="23" w:right="560" w:firstLine="567" w:firstLineChars="157"/>
        <w:jc w:val="center"/>
        <w:rPr>
          <w:rFonts w:ascii="仿宋_GB2312" w:hAnsi="宋体" w:eastAsia="仿宋_GB2312" w:cs="宋体"/>
          <w:b/>
          <w:color w:val="auto"/>
          <w:kern w:val="0"/>
          <w:sz w:val="36"/>
          <w:szCs w:val="21"/>
        </w:rPr>
      </w:pPr>
      <w:r>
        <w:rPr>
          <w:rFonts w:hint="eastAsia" w:ascii="仿宋_GB2312" w:hAnsi="宋体" w:eastAsia="仿宋_GB2312" w:cs="宋体"/>
          <w:b/>
          <w:color w:val="auto"/>
          <w:kern w:val="0"/>
          <w:sz w:val="36"/>
          <w:szCs w:val="21"/>
        </w:rPr>
        <w:t>报 价 书</w:t>
      </w:r>
    </w:p>
    <w:p>
      <w:pPr>
        <w:spacing w:line="600" w:lineRule="exact"/>
        <w:rPr>
          <w:rFonts w:eastAsia="仿宋_GB2312"/>
          <w:color w:val="auto"/>
          <w:sz w:val="28"/>
          <w:szCs w:val="28"/>
        </w:rPr>
      </w:pPr>
    </w:p>
    <w:p>
      <w:pPr>
        <w:spacing w:line="6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广州中山眼科验光配镜有限责任公司工会委员会：</w:t>
      </w:r>
    </w:p>
    <w:p>
      <w:pPr>
        <w:spacing w:line="600" w:lineRule="exact"/>
        <w:ind w:firstLine="560" w:firstLineChars="20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我司成立于     年   月    日，注册资本       万元，注册地为            ，具有            资质（附后）。针对贵司提出的拟采购事项，我司报价如下：</w:t>
      </w:r>
    </w:p>
    <w:tbl>
      <w:tblPr>
        <w:tblStyle w:val="16"/>
        <w:tblW w:w="8646" w:type="dxa"/>
        <w:tblInd w:w="93" w:type="dxa"/>
        <w:tblLayout w:type="fixed"/>
        <w:tblCellMar>
          <w:top w:w="0" w:type="dxa"/>
          <w:left w:w="108" w:type="dxa"/>
          <w:bottom w:w="0" w:type="dxa"/>
          <w:right w:w="108" w:type="dxa"/>
        </w:tblCellMar>
      </w:tblPr>
      <w:tblGrid>
        <w:gridCol w:w="8646"/>
      </w:tblGrid>
      <w:tr>
        <w:tblPrEx>
          <w:tblCellMar>
            <w:top w:w="0" w:type="dxa"/>
            <w:left w:w="108" w:type="dxa"/>
            <w:bottom w:w="0" w:type="dxa"/>
            <w:right w:w="108" w:type="dxa"/>
          </w:tblCellMar>
        </w:tblPrEx>
        <w:trPr>
          <w:trHeight w:val="7994" w:hRule="atLeast"/>
        </w:trPr>
        <w:tc>
          <w:tcPr>
            <w:tcW w:w="8646" w:type="dxa"/>
            <w:tcBorders>
              <w:top w:val="nil"/>
              <w:left w:val="nil"/>
              <w:bottom w:val="nil"/>
              <w:right w:val="single" w:color="auto" w:sz="4" w:space="0"/>
            </w:tcBorders>
            <w:shd w:val="clear" w:color="auto" w:fill="auto"/>
            <w:noWrap/>
            <w:vAlign w:val="center"/>
          </w:tcPr>
          <w:tbl>
            <w:tblPr>
              <w:tblStyle w:val="1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2"/>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3"/>
                    <w:ind w:left="279" w:leftChars="133" w:firstLine="840" w:firstLineChars="300"/>
                    <w:rPr>
                      <w:color w:val="auto"/>
                      <w:sz w:val="28"/>
                      <w:szCs w:val="28"/>
                    </w:rPr>
                  </w:pPr>
                  <w:r>
                    <w:rPr>
                      <w:rFonts w:hint="eastAsia"/>
                      <w:color w:val="auto"/>
                      <w:sz w:val="28"/>
                      <w:szCs w:val="28"/>
                      <w:lang w:val="en-US" w:eastAsia="zh-CN"/>
                    </w:rPr>
                    <w:t xml:space="preserve"> </w:t>
                  </w:r>
                  <w:r>
                    <w:rPr>
                      <w:rFonts w:hint="eastAsia"/>
                      <w:color w:val="auto"/>
                      <w:sz w:val="28"/>
                      <w:szCs w:val="28"/>
                    </w:rPr>
                    <w:t>套餐</w:t>
                  </w:r>
                </w:p>
              </w:tc>
              <w:tc>
                <w:tcPr>
                  <w:tcW w:w="4252" w:type="dxa"/>
                </w:tcPr>
                <w:p>
                  <w:pPr>
                    <w:pStyle w:val="3"/>
                    <w:ind w:firstLine="0" w:firstLineChars="0"/>
                    <w:jc w:val="center"/>
                    <w:rPr>
                      <w:rFonts w:hint="eastAsia"/>
                      <w:color w:val="auto"/>
                      <w:sz w:val="28"/>
                      <w:szCs w:val="28"/>
                    </w:rPr>
                  </w:pPr>
                  <w:r>
                    <w:rPr>
                      <w:rFonts w:hint="eastAsia"/>
                      <w:color w:val="auto"/>
                      <w:sz w:val="28"/>
                      <w:szCs w:val="28"/>
                    </w:rPr>
                    <w:t>套餐组合内容</w:t>
                  </w:r>
                </w:p>
                <w:p>
                  <w:pPr>
                    <w:pStyle w:val="3"/>
                    <w:ind w:firstLine="0" w:firstLineChars="0"/>
                    <w:jc w:val="center"/>
                    <w:rPr>
                      <w:rFonts w:hint="eastAsia" w:eastAsia="宋体"/>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含名称、品牌、规格、数量、单位</w:t>
                  </w:r>
                  <w:r>
                    <w:rPr>
                      <w:rFonts w:hint="eastAsia"/>
                      <w:color w:val="auto"/>
                      <w:sz w:val="28"/>
                      <w:szCs w:val="28"/>
                      <w:lang w:eastAsia="zh-CN"/>
                    </w:rPr>
                    <w:t>）</w:t>
                  </w:r>
                </w:p>
              </w:tc>
              <w:tc>
                <w:tcPr>
                  <w:tcW w:w="2770" w:type="dxa"/>
                </w:tcPr>
                <w:p>
                  <w:pPr>
                    <w:pStyle w:val="3"/>
                    <w:ind w:firstLine="0" w:firstLineChars="0"/>
                    <w:jc w:val="center"/>
                    <w:rPr>
                      <w:rFonts w:hint="eastAsia"/>
                      <w:color w:val="auto"/>
                      <w:sz w:val="28"/>
                      <w:szCs w:val="28"/>
                    </w:rPr>
                  </w:pPr>
                </w:p>
                <w:p>
                  <w:pPr>
                    <w:pStyle w:val="3"/>
                    <w:ind w:firstLine="0" w:firstLineChars="0"/>
                    <w:jc w:val="center"/>
                    <w:rPr>
                      <w:color w:val="auto"/>
                      <w:sz w:val="28"/>
                      <w:szCs w:val="28"/>
                    </w:rPr>
                  </w:pPr>
                  <w:r>
                    <w:rPr>
                      <w:rFonts w:hint="eastAsia"/>
                      <w:color w:val="auto"/>
                      <w:sz w:val="28"/>
                      <w:szCs w:val="28"/>
                    </w:rPr>
                    <w:t>总价值（元）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526" w:type="dxa"/>
                  <w:vAlign w:val="center"/>
                </w:tcPr>
                <w:p>
                  <w:pPr>
                    <w:pStyle w:val="3"/>
                    <w:ind w:firstLine="0" w:firstLineChars="0"/>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w:t>
                  </w:r>
                </w:p>
                <w:p>
                  <w:pPr>
                    <w:pStyle w:val="3"/>
                    <w:ind w:firstLine="0" w:firstLineChars="0"/>
                    <w:jc w:val="center"/>
                    <w:rPr>
                      <w:color w:val="auto"/>
                      <w:sz w:val="28"/>
                      <w:szCs w:val="28"/>
                    </w:rPr>
                  </w:pPr>
                  <w:r>
                    <w:rPr>
                      <w:rFonts w:hint="eastAsia" w:cs="宋体" w:asciiTheme="minorEastAsia" w:hAnsiTheme="minorEastAsia" w:eastAsiaTheme="minorEastAsia"/>
                      <w:color w:val="auto"/>
                      <w:sz w:val="24"/>
                      <w:szCs w:val="24"/>
                    </w:rPr>
                    <w:t>纯牛奶</w:t>
                  </w:r>
                </w:p>
              </w:tc>
              <w:tc>
                <w:tcPr>
                  <w:tcW w:w="4252" w:type="dxa"/>
                </w:tcPr>
                <w:p>
                  <w:pPr>
                    <w:pStyle w:val="3"/>
                    <w:ind w:firstLine="0" w:firstLineChars="0"/>
                    <w:rPr>
                      <w:color w:val="auto"/>
                      <w:sz w:val="28"/>
                      <w:szCs w:val="28"/>
                    </w:rPr>
                  </w:pPr>
                </w:p>
              </w:tc>
              <w:tc>
                <w:tcPr>
                  <w:tcW w:w="2770" w:type="dxa"/>
                </w:tcPr>
                <w:p>
                  <w:pPr>
                    <w:pStyle w:val="3"/>
                    <w:ind w:firstLine="0" w:firstLineChars="0"/>
                    <w:rPr>
                      <w:rFonts w:hint="eastAsia"/>
                      <w:color w:val="auto"/>
                      <w:sz w:val="28"/>
                      <w:szCs w:val="28"/>
                      <w:lang w:val="en-US" w:eastAsia="zh-CN"/>
                    </w:rPr>
                  </w:pPr>
                </w:p>
                <w:p>
                  <w:pPr>
                    <w:pStyle w:val="3"/>
                    <w:ind w:firstLine="0" w:firstLineChars="0"/>
                    <w:rPr>
                      <w:rFonts w:hint="default" w:eastAsia="宋体"/>
                      <w:color w:val="auto"/>
                      <w:sz w:val="28"/>
                      <w:szCs w:val="28"/>
                      <w:lang w:val="en-US" w:eastAsia="zh-CN"/>
                    </w:rPr>
                  </w:pPr>
                  <w:r>
                    <w:rPr>
                      <w:rFonts w:hint="eastAsia"/>
                      <w:color w:val="auto"/>
                      <w:sz w:val="28"/>
                      <w:szCs w:val="28"/>
                      <w:lang w:val="en-US" w:eastAsia="zh-CN"/>
                    </w:rPr>
                    <w:t>小写：</w:t>
                  </w:r>
                  <w:r>
                    <w:rPr>
                      <w:rFonts w:hint="eastAsia"/>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526" w:type="dxa"/>
                  <w:vAlign w:val="center"/>
                </w:tcPr>
                <w:p>
                  <w:pPr>
                    <w:pStyle w:val="3"/>
                    <w:ind w:firstLine="0" w:firstLineChars="0"/>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w:t>
                  </w:r>
                </w:p>
                <w:p>
                  <w:pPr>
                    <w:pStyle w:val="3"/>
                    <w:ind w:firstLine="0" w:firstLineChars="0"/>
                    <w:jc w:val="center"/>
                    <w:rPr>
                      <w:color w:val="auto"/>
                      <w:sz w:val="28"/>
                      <w:szCs w:val="28"/>
                    </w:rPr>
                  </w:pPr>
                  <w:r>
                    <w:rPr>
                      <w:rFonts w:hint="eastAsia" w:cs="宋体" w:asciiTheme="minorEastAsia" w:hAnsiTheme="minorEastAsia" w:eastAsiaTheme="minorEastAsia"/>
                      <w:color w:val="auto"/>
                      <w:szCs w:val="24"/>
                    </w:rPr>
                    <w:t>果汁+饮料</w:t>
                  </w:r>
                </w:p>
              </w:tc>
              <w:tc>
                <w:tcPr>
                  <w:tcW w:w="4252" w:type="dxa"/>
                </w:tcPr>
                <w:p>
                  <w:pPr>
                    <w:pStyle w:val="3"/>
                    <w:ind w:firstLine="0" w:firstLineChars="0"/>
                    <w:rPr>
                      <w:rFonts w:hint="eastAsia" w:eastAsia="宋体"/>
                      <w:color w:val="auto"/>
                      <w:sz w:val="28"/>
                      <w:szCs w:val="28"/>
                      <w:lang w:val="en-US" w:eastAsia="zh-CN"/>
                    </w:rPr>
                  </w:pPr>
                </w:p>
              </w:tc>
              <w:tc>
                <w:tcPr>
                  <w:tcW w:w="2770" w:type="dxa"/>
                </w:tcPr>
                <w:p>
                  <w:pPr>
                    <w:pStyle w:val="3"/>
                    <w:ind w:firstLine="0" w:firstLineChars="0"/>
                    <w:rPr>
                      <w:rFonts w:hint="eastAsia"/>
                      <w:color w:val="auto"/>
                      <w:sz w:val="28"/>
                      <w:szCs w:val="28"/>
                      <w:lang w:val="en-US" w:eastAsia="zh-CN"/>
                    </w:rPr>
                  </w:pPr>
                </w:p>
                <w:p>
                  <w:pPr>
                    <w:pStyle w:val="3"/>
                    <w:ind w:firstLine="0" w:firstLineChars="0"/>
                    <w:rPr>
                      <w:rFonts w:hint="default" w:eastAsia="宋体"/>
                      <w:color w:val="auto"/>
                      <w:sz w:val="28"/>
                      <w:szCs w:val="28"/>
                      <w:lang w:val="en-US" w:eastAsia="zh-CN"/>
                    </w:rPr>
                  </w:pPr>
                  <w:r>
                    <w:rPr>
                      <w:rFonts w:hint="eastAsia"/>
                      <w:color w:val="auto"/>
                      <w:sz w:val="28"/>
                      <w:szCs w:val="28"/>
                      <w:lang w:val="en-US" w:eastAsia="zh-CN"/>
                    </w:rPr>
                    <w:t>小写：</w:t>
                  </w:r>
                  <w:r>
                    <w:rPr>
                      <w:rFonts w:hint="eastAsia"/>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526" w:type="dxa"/>
                  <w:vAlign w:val="center"/>
                </w:tcPr>
                <w:p>
                  <w:pPr>
                    <w:pStyle w:val="3"/>
                    <w:ind w:firstLine="0" w:firstLineChars="0"/>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C</w:t>
                  </w:r>
                </w:p>
                <w:p>
                  <w:pPr>
                    <w:pStyle w:val="3"/>
                    <w:ind w:firstLine="0" w:firstLineChars="0"/>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Cs w:val="24"/>
                    </w:rPr>
                    <w:t>纯牛奶+饮料+果汁</w:t>
                  </w:r>
                </w:p>
              </w:tc>
              <w:tc>
                <w:tcPr>
                  <w:tcW w:w="4252" w:type="dxa"/>
                </w:tcPr>
                <w:p>
                  <w:pPr>
                    <w:pStyle w:val="3"/>
                    <w:ind w:firstLine="0" w:firstLineChars="0"/>
                    <w:jc w:val="center"/>
                    <w:rPr>
                      <w:rFonts w:hint="eastAsia" w:cs="宋体" w:asciiTheme="minorEastAsia" w:hAnsiTheme="minorEastAsia" w:eastAsiaTheme="minorEastAsia"/>
                      <w:color w:val="auto"/>
                      <w:sz w:val="24"/>
                      <w:szCs w:val="24"/>
                    </w:rPr>
                  </w:pPr>
                </w:p>
              </w:tc>
              <w:tc>
                <w:tcPr>
                  <w:tcW w:w="2770" w:type="dxa"/>
                </w:tcPr>
                <w:p>
                  <w:pPr>
                    <w:pStyle w:val="3"/>
                    <w:ind w:firstLine="0" w:firstLineChars="0"/>
                    <w:rPr>
                      <w:rFonts w:hint="eastAsia"/>
                      <w:color w:val="auto"/>
                      <w:sz w:val="28"/>
                      <w:szCs w:val="28"/>
                      <w:lang w:val="en-US" w:eastAsia="zh-CN"/>
                    </w:rPr>
                  </w:pPr>
                </w:p>
                <w:p>
                  <w:pPr>
                    <w:pStyle w:val="3"/>
                    <w:ind w:firstLine="0" w:firstLineChars="0"/>
                    <w:rPr>
                      <w:rFonts w:hint="default" w:eastAsia="宋体"/>
                      <w:color w:val="auto"/>
                      <w:sz w:val="28"/>
                      <w:szCs w:val="28"/>
                      <w:lang w:val="en-US" w:eastAsia="zh-CN"/>
                    </w:rPr>
                  </w:pPr>
                  <w:r>
                    <w:rPr>
                      <w:rFonts w:hint="eastAsia"/>
                      <w:color w:val="auto"/>
                      <w:sz w:val="28"/>
                      <w:szCs w:val="28"/>
                      <w:lang w:val="en-US" w:eastAsia="zh-CN"/>
                    </w:rPr>
                    <w:t>小写：</w:t>
                  </w:r>
                  <w:r>
                    <w:rPr>
                      <w:rFonts w:hint="eastAsia"/>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526" w:type="dxa"/>
                  <w:vAlign w:val="center"/>
                </w:tcPr>
                <w:p>
                  <w:pPr>
                    <w:pStyle w:val="3"/>
                    <w:ind w:firstLine="0" w:firstLineChars="0"/>
                    <w:jc w:val="center"/>
                    <w:rPr>
                      <w:rFonts w:hint="eastAsia" w:cs="宋体" w:asciiTheme="minorEastAsia" w:hAnsiTheme="minorEastAsia" w:eastAsiaTheme="minorEastAsia"/>
                      <w:color w:val="auto"/>
                      <w:szCs w:val="24"/>
                      <w:lang w:val="en-US" w:eastAsia="zh-CN"/>
                    </w:rPr>
                  </w:pPr>
                  <w:r>
                    <w:rPr>
                      <w:rFonts w:hint="eastAsia" w:cs="宋体" w:asciiTheme="minorEastAsia" w:hAnsiTheme="minorEastAsia" w:eastAsiaTheme="minorEastAsia"/>
                      <w:color w:val="auto"/>
                      <w:szCs w:val="24"/>
                      <w:lang w:val="en-US" w:eastAsia="zh-CN"/>
                    </w:rPr>
                    <w:t>全部价值</w:t>
                  </w:r>
                </w:p>
                <w:p>
                  <w:pPr>
                    <w:pStyle w:val="3"/>
                    <w:ind w:firstLine="0" w:firstLineChars="0"/>
                    <w:jc w:val="center"/>
                    <w:rPr>
                      <w:rFonts w:hint="eastAsia" w:cs="宋体" w:asciiTheme="minorEastAsia" w:hAnsiTheme="minorEastAsia" w:eastAsiaTheme="minorEastAsia"/>
                      <w:color w:val="auto"/>
                      <w:szCs w:val="24"/>
                      <w:lang w:val="en-US" w:eastAsia="zh-CN"/>
                    </w:rPr>
                  </w:pPr>
                  <w:r>
                    <w:rPr>
                      <w:rFonts w:hint="eastAsia" w:cs="宋体" w:asciiTheme="minorEastAsia" w:hAnsiTheme="minorEastAsia" w:eastAsiaTheme="minorEastAsia"/>
                      <w:color w:val="auto"/>
                      <w:szCs w:val="24"/>
                      <w:lang w:val="en-US" w:eastAsia="zh-CN"/>
                    </w:rPr>
                    <w:t>合计</w:t>
                  </w:r>
                </w:p>
              </w:tc>
              <w:tc>
                <w:tcPr>
                  <w:tcW w:w="4252" w:type="dxa"/>
                </w:tcPr>
                <w:p>
                  <w:pPr>
                    <w:pStyle w:val="3"/>
                    <w:ind w:firstLine="0" w:firstLineChars="0"/>
                    <w:rPr>
                      <w:color w:val="auto"/>
                      <w:sz w:val="28"/>
                      <w:szCs w:val="28"/>
                    </w:rPr>
                  </w:pPr>
                </w:p>
              </w:tc>
              <w:tc>
                <w:tcPr>
                  <w:tcW w:w="2770" w:type="dxa"/>
                </w:tcPr>
                <w:p>
                  <w:pPr>
                    <w:pStyle w:val="3"/>
                    <w:ind w:firstLine="0" w:firstLineChars="0"/>
                    <w:rPr>
                      <w:rFonts w:hint="eastAsia" w:cs="宋体" w:asciiTheme="minorEastAsia" w:hAnsiTheme="minorEastAsia" w:eastAsiaTheme="minorEastAsia"/>
                      <w:color w:val="auto"/>
                      <w:sz w:val="24"/>
                      <w:szCs w:val="24"/>
                      <w:lang w:val="en-US" w:eastAsia="zh-CN"/>
                    </w:rPr>
                  </w:pPr>
                </w:p>
                <w:p>
                  <w:pPr>
                    <w:pStyle w:val="3"/>
                    <w:ind w:firstLine="0" w:firstLineChars="0"/>
                    <w:rPr>
                      <w:rFonts w:hint="eastAsia" w:cs="宋体" w:asciiTheme="minorEastAsia" w:hAnsiTheme="minorEastAsia" w:eastAsiaTheme="minorEastAsia"/>
                      <w:color w:val="auto"/>
                      <w:sz w:val="24"/>
                      <w:szCs w:val="24"/>
                      <w:u w:val="single"/>
                      <w:lang w:val="en-US" w:eastAsia="zh-CN"/>
                    </w:rPr>
                  </w:pPr>
                  <w:r>
                    <w:rPr>
                      <w:rFonts w:hint="eastAsia" w:cs="宋体" w:asciiTheme="minorEastAsia" w:hAnsiTheme="minorEastAsia" w:eastAsiaTheme="minorEastAsia"/>
                      <w:color w:val="auto"/>
                      <w:sz w:val="24"/>
                      <w:szCs w:val="24"/>
                      <w:lang w:val="en-US" w:eastAsia="zh-CN"/>
                    </w:rPr>
                    <w:t>小写：</w:t>
                  </w:r>
                  <w:r>
                    <w:rPr>
                      <w:rFonts w:hint="eastAsia" w:cs="宋体" w:asciiTheme="minorEastAsia" w:hAnsiTheme="minorEastAsia" w:eastAsiaTheme="minorEastAsia"/>
                      <w:color w:val="auto"/>
                      <w:sz w:val="24"/>
                      <w:szCs w:val="24"/>
                      <w:u w:val="single"/>
                      <w:lang w:val="en-US" w:eastAsia="zh-CN"/>
                    </w:rPr>
                    <w:t xml:space="preserve">             </w:t>
                  </w:r>
                </w:p>
                <w:p>
                  <w:pPr>
                    <w:pStyle w:val="3"/>
                    <w:ind w:firstLine="0" w:firstLineChars="0"/>
                    <w:rPr>
                      <w:rFonts w:hint="default"/>
                      <w:color w:val="auto"/>
                      <w:sz w:val="28"/>
                      <w:szCs w:val="28"/>
                      <w:lang w:val="en-US" w:eastAsia="zh-CN"/>
                    </w:rPr>
                  </w:pPr>
                  <w:r>
                    <w:rPr>
                      <w:rFonts w:hint="eastAsia" w:cs="宋体" w:asciiTheme="minorEastAsia" w:hAnsiTheme="minorEastAsia" w:eastAsiaTheme="minorEastAsia"/>
                      <w:color w:val="auto"/>
                      <w:sz w:val="24"/>
                      <w:szCs w:val="24"/>
                      <w:lang w:val="en-US" w:eastAsia="zh-CN"/>
                    </w:rPr>
                    <w:t>大写：</w:t>
                  </w:r>
                  <w:r>
                    <w:rPr>
                      <w:rFonts w:hint="eastAsia" w:cs="宋体" w:asciiTheme="minorEastAsia" w:hAnsiTheme="minorEastAsia" w:eastAsiaTheme="minorEastAsia"/>
                      <w:color w:val="auto"/>
                      <w:sz w:val="24"/>
                      <w:szCs w:val="24"/>
                      <w:u w:val="single"/>
                      <w:lang w:val="en-US" w:eastAsia="zh-CN"/>
                    </w:rPr>
                    <w:t xml:space="preserve">            </w:t>
                  </w:r>
                  <w:r>
                    <w:rPr>
                      <w:rFonts w:hint="eastAsia" w:cs="宋体" w:asciiTheme="minorEastAsia" w:hAnsiTheme="minorEastAsia" w:eastAsiaTheme="minorEastAsia"/>
                      <w:color w:val="auto"/>
                      <w:sz w:val="24"/>
                      <w:szCs w:val="24"/>
                      <w:u w:val="none"/>
                      <w:lang w:val="en-US" w:eastAsia="zh-CN"/>
                    </w:rPr>
                    <w:t>元</w:t>
                  </w:r>
                </w:p>
              </w:tc>
            </w:tr>
          </w:tbl>
          <w:p>
            <w:pPr>
              <w:spacing w:line="600" w:lineRule="exact"/>
              <w:rPr>
                <w:color w:val="auto"/>
                <w:sz w:val="28"/>
                <w:szCs w:val="28"/>
              </w:rPr>
            </w:pPr>
          </w:p>
        </w:tc>
      </w:tr>
    </w:tbl>
    <w:p>
      <w:pPr>
        <w:pStyle w:val="3"/>
        <w:ind w:firstLine="0" w:firstLineChars="0"/>
        <w:rPr>
          <w:color w:val="auto"/>
          <w:szCs w:val="24"/>
          <w:shd w:val="clear" w:color="auto" w:fill="FFFFFF"/>
        </w:rPr>
      </w:pPr>
      <w:r>
        <w:rPr>
          <w:rFonts w:hint="eastAsia"/>
          <w:color w:val="auto"/>
          <w:szCs w:val="24"/>
          <w:shd w:val="clear" w:color="auto" w:fill="FFFFFF"/>
        </w:rPr>
        <w:t>★ 1. 需按附件</w:t>
      </w:r>
      <w:r>
        <w:rPr>
          <w:rFonts w:hint="eastAsia"/>
          <w:color w:val="auto"/>
          <w:szCs w:val="24"/>
          <w:shd w:val="clear" w:color="auto" w:fill="FFFFFF"/>
          <w:lang w:val="en-US" w:eastAsia="zh-CN"/>
        </w:rPr>
        <w:t>3</w:t>
      </w:r>
      <w:r>
        <w:rPr>
          <w:rFonts w:hint="eastAsia"/>
          <w:color w:val="auto"/>
          <w:szCs w:val="24"/>
          <w:shd w:val="clear" w:color="auto" w:fill="FFFFFF"/>
        </w:rPr>
        <w:t>《2024年验配工会防暑降温慰问品明细参考价格》（以下简称《附件</w:t>
      </w:r>
      <w:r>
        <w:rPr>
          <w:rFonts w:hint="eastAsia"/>
          <w:color w:val="auto"/>
          <w:szCs w:val="24"/>
          <w:shd w:val="clear" w:color="auto" w:fill="FFFFFF"/>
          <w:lang w:val="en-US" w:eastAsia="zh-CN"/>
        </w:rPr>
        <w:t>3</w:t>
      </w:r>
      <w:r>
        <w:rPr>
          <w:rFonts w:hint="eastAsia"/>
          <w:color w:val="auto"/>
          <w:szCs w:val="24"/>
          <w:shd w:val="clear" w:color="auto" w:fill="FFFFFF"/>
        </w:rPr>
        <w:t>》）要求提供三个套餐组合，</w:t>
      </w:r>
      <w:r>
        <w:rPr>
          <w:rFonts w:hint="eastAsia" w:asciiTheme="minorEastAsia" w:hAnsiTheme="minorEastAsia" w:eastAsiaTheme="minorEastAsia"/>
          <w:color w:val="auto"/>
        </w:rPr>
        <w:t>套餐内容、规格、品牌限定（见《附件</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w:t>
      </w:r>
    </w:p>
    <w:p>
      <w:pPr>
        <w:pStyle w:val="2"/>
        <w:spacing w:line="360" w:lineRule="auto"/>
        <w:ind w:firstLine="0" w:firstLineChars="0"/>
        <w:rPr>
          <w:color w:val="auto"/>
        </w:rPr>
      </w:pPr>
      <w:r>
        <w:rPr>
          <w:rFonts w:hint="eastAsia"/>
          <w:color w:val="auto"/>
          <w:shd w:val="clear" w:color="auto" w:fill="FFFFFF"/>
        </w:rPr>
        <w:t>★ 2.符合工会夏送清凉人均300元的费用标准，在300元内自由组合提供防暑降温产品，包含牛奶、果汁、饮料等饮用品，投标人需提供三个</w:t>
      </w:r>
      <w:r>
        <w:rPr>
          <w:rFonts w:hint="eastAsia"/>
          <w:color w:val="auto"/>
          <w:shd w:val="clear" w:color="auto" w:fill="FFFFFF"/>
          <w:lang w:val="en-US" w:eastAsia="zh-CN"/>
        </w:rPr>
        <w:t>价值</w:t>
      </w:r>
      <w:r>
        <w:rPr>
          <w:rFonts w:hint="eastAsia" w:cs="宋体" w:asciiTheme="minorEastAsia" w:hAnsiTheme="minorEastAsia" w:eastAsiaTheme="minorEastAsia"/>
          <w:color w:val="auto"/>
          <w:szCs w:val="24"/>
        </w:rPr>
        <w:t>≥</w:t>
      </w:r>
      <w:bookmarkStart w:id="5" w:name="_GoBack"/>
      <w:bookmarkEnd w:id="5"/>
      <w:r>
        <w:rPr>
          <w:rFonts w:hint="eastAsia"/>
          <w:color w:val="auto"/>
          <w:shd w:val="clear" w:color="auto" w:fill="FFFFFF"/>
        </w:rPr>
        <w:t>300元套餐，中标后三个套餐将由采购人职工自行选择任一套餐</w:t>
      </w:r>
      <w:r>
        <w:rPr>
          <w:rFonts w:hint="eastAsia" w:hAnsi="宋体"/>
          <w:color w:val="auto"/>
          <w:shd w:val="clear" w:color="auto" w:fill="FFFFFF"/>
        </w:rPr>
        <w:t>:</w:t>
      </w:r>
      <w:r>
        <w:rPr>
          <w:rFonts w:hint="eastAsia"/>
          <w:color w:val="auto"/>
        </w:rPr>
        <w:t xml:space="preserve"> 套餐A：纯牛奶；套餐B:果汁+饮料；套餐C：纯牛奶+饮料+果汁；</w:t>
      </w:r>
    </w:p>
    <w:p>
      <w:pPr>
        <w:pStyle w:val="3"/>
        <w:ind w:firstLine="0" w:firstLineChars="0"/>
        <w:rPr>
          <w:color w:val="auto"/>
          <w:szCs w:val="24"/>
          <w:shd w:val="clear" w:color="auto" w:fill="FFFFFF"/>
        </w:rPr>
      </w:pPr>
      <w:r>
        <w:rPr>
          <w:rFonts w:hint="eastAsia"/>
          <w:color w:val="auto"/>
          <w:szCs w:val="24"/>
          <w:shd w:val="clear" w:color="auto" w:fill="FFFFFF"/>
        </w:rPr>
        <w:t>★3.套餐内内容、规格、品牌限定，数量不限，投标人可自由组合，但每个套餐合计</w:t>
      </w:r>
      <w:r>
        <w:rPr>
          <w:rFonts w:hint="eastAsia"/>
          <w:color w:val="auto"/>
          <w:szCs w:val="24"/>
          <w:shd w:val="clear" w:color="auto" w:fill="FFFFFF"/>
          <w:lang w:val="en-US" w:eastAsia="zh-CN"/>
        </w:rPr>
        <w:t>价值</w:t>
      </w:r>
      <w:r>
        <w:rPr>
          <w:rFonts w:hint="eastAsia"/>
          <w:color w:val="auto"/>
          <w:szCs w:val="24"/>
          <w:shd w:val="clear" w:color="auto" w:fill="FFFFFF"/>
        </w:rPr>
        <w:t>需</w:t>
      </w:r>
      <w:r>
        <w:rPr>
          <w:rFonts w:hint="eastAsia" w:cs="宋体" w:asciiTheme="minorEastAsia" w:hAnsiTheme="minorEastAsia" w:eastAsiaTheme="minorEastAsia"/>
          <w:color w:val="auto"/>
          <w:szCs w:val="24"/>
        </w:rPr>
        <w:t>≥</w:t>
      </w:r>
      <w:r>
        <w:rPr>
          <w:rFonts w:hint="eastAsia"/>
          <w:color w:val="auto"/>
          <w:szCs w:val="24"/>
          <w:shd w:val="clear" w:color="auto" w:fill="FFFFFF"/>
        </w:rPr>
        <w:t>300元，三个套餐合计</w:t>
      </w:r>
      <w:r>
        <w:rPr>
          <w:rFonts w:hint="eastAsia"/>
          <w:color w:val="auto"/>
          <w:szCs w:val="24"/>
          <w:shd w:val="clear" w:color="auto" w:fill="FFFFFF"/>
          <w:lang w:val="en-US" w:eastAsia="zh-CN"/>
        </w:rPr>
        <w:t>价值</w:t>
      </w:r>
      <w:r>
        <w:rPr>
          <w:rFonts w:hint="eastAsia"/>
          <w:color w:val="auto"/>
          <w:szCs w:val="24"/>
          <w:shd w:val="clear" w:color="auto" w:fill="FFFFFF"/>
        </w:rPr>
        <w:t>最高者为中标人；</w:t>
      </w:r>
    </w:p>
    <w:p>
      <w:pPr>
        <w:pStyle w:val="3"/>
        <w:ind w:firstLine="0" w:firstLineChars="0"/>
        <w:rPr>
          <w:color w:val="auto"/>
          <w:szCs w:val="24"/>
          <w:shd w:val="clear" w:color="auto" w:fill="FFFFFF"/>
        </w:rPr>
      </w:pPr>
      <w:r>
        <w:rPr>
          <w:rFonts w:hint="eastAsia"/>
          <w:color w:val="auto"/>
          <w:szCs w:val="24"/>
          <w:shd w:val="clear" w:color="auto" w:fill="FFFFFF"/>
        </w:rPr>
        <w:t xml:space="preserve"> 4.</w:t>
      </w:r>
      <w:r>
        <w:rPr>
          <w:rFonts w:hint="eastAsia"/>
          <w:color w:val="auto"/>
        </w:rPr>
        <w:t xml:space="preserve"> 套餐内各慰问品保质期限定（见《附件</w:t>
      </w:r>
      <w:r>
        <w:rPr>
          <w:rFonts w:hint="eastAsia"/>
          <w:color w:val="auto"/>
          <w:lang w:val="en-US" w:eastAsia="zh-CN"/>
        </w:rPr>
        <w:t>3</w:t>
      </w:r>
      <w:r>
        <w:rPr>
          <w:rFonts w:hint="eastAsia"/>
          <w:color w:val="auto"/>
        </w:rPr>
        <w:t>》）；</w:t>
      </w:r>
    </w:p>
    <w:p>
      <w:pPr>
        <w:pStyle w:val="3"/>
        <w:ind w:firstLine="0" w:firstLineChars="0"/>
        <w:rPr>
          <w:color w:val="auto"/>
          <w:szCs w:val="24"/>
          <w:shd w:val="clear" w:color="auto" w:fill="FFFFFF"/>
        </w:rPr>
      </w:pPr>
      <w:r>
        <w:rPr>
          <w:rFonts w:hint="eastAsia"/>
          <w:color w:val="auto"/>
          <w:szCs w:val="24"/>
          <w:shd w:val="clear" w:color="auto" w:fill="FFFFFF"/>
        </w:rPr>
        <w:t xml:space="preserve"> 5.投标人需提供慰问品套餐及地址收集小程序，按职工地址送货上门并提供物流单号供查询；</w:t>
      </w:r>
    </w:p>
    <w:p>
      <w:pPr>
        <w:pStyle w:val="3"/>
        <w:ind w:firstLine="0" w:firstLineChars="0"/>
        <w:rPr>
          <w:color w:val="auto"/>
          <w:szCs w:val="24"/>
          <w:shd w:val="clear" w:color="auto" w:fill="FFFFFF"/>
        </w:rPr>
      </w:pPr>
      <w:r>
        <w:rPr>
          <w:rFonts w:hint="eastAsia"/>
          <w:color w:val="auto"/>
          <w:szCs w:val="24"/>
          <w:shd w:val="clear" w:color="auto" w:fill="FFFFFF"/>
        </w:rPr>
        <w:t xml:space="preserve"> 6.投标人提供完善的售后退换货服务；</w:t>
      </w:r>
      <w:r>
        <w:rPr>
          <w:rFonts w:hint="eastAsia" w:cs="宋体" w:asciiTheme="minorEastAsia" w:hAnsiTheme="minorEastAsia" w:eastAsiaTheme="minorEastAsia"/>
          <w:color w:val="auto"/>
          <w:szCs w:val="24"/>
        </w:rPr>
        <w:t>包装有破损包退包换；</w:t>
      </w:r>
    </w:p>
    <w:p>
      <w:pPr>
        <w:pStyle w:val="3"/>
        <w:ind w:firstLine="0" w:firstLineChars="0"/>
        <w:rPr>
          <w:color w:val="auto"/>
          <w:szCs w:val="24"/>
          <w:shd w:val="clear" w:color="auto" w:fill="FFFFFF"/>
        </w:rPr>
      </w:pPr>
      <w:r>
        <w:rPr>
          <w:rFonts w:hint="eastAsia"/>
          <w:color w:val="auto"/>
          <w:szCs w:val="24"/>
          <w:shd w:val="clear" w:color="auto" w:fill="FFFFFF"/>
        </w:rPr>
        <w:t>★7.本项目采购本国产品。</w:t>
      </w:r>
    </w:p>
    <w:p>
      <w:pPr>
        <w:pStyle w:val="3"/>
        <w:ind w:firstLine="0" w:firstLineChars="0"/>
        <w:rPr>
          <w:color w:val="auto"/>
          <w:szCs w:val="24"/>
          <w:shd w:val="clear" w:color="auto" w:fill="FFFFFF"/>
        </w:rPr>
      </w:pPr>
      <w:r>
        <w:rPr>
          <w:rFonts w:hint="eastAsia"/>
          <w:color w:val="auto"/>
          <w:szCs w:val="24"/>
          <w:shd w:val="clear" w:color="auto" w:fill="FFFFFF"/>
        </w:rPr>
        <w:t>8.</w:t>
      </w:r>
      <w:r>
        <w:rPr>
          <w:rFonts w:hint="eastAsia" w:cs="宋体" w:asciiTheme="minorEastAsia" w:hAnsiTheme="minorEastAsia" w:eastAsiaTheme="minorEastAsia"/>
          <w:color w:val="auto"/>
          <w:szCs w:val="24"/>
        </w:rPr>
        <w:t xml:space="preserve"> 慰问品需在合同签订后10个自然日内寄出，采购方根据合同约定方式进行结算（即先发货后结算），</w:t>
      </w:r>
      <w:r>
        <w:rPr>
          <w:rFonts w:hint="eastAsia"/>
          <w:color w:val="auto"/>
          <w:szCs w:val="24"/>
          <w:shd w:val="clear" w:color="auto" w:fill="FFFFFF"/>
        </w:rPr>
        <w:t>收到有效足额增值税发票后转账全部发票对应金额给供应商。</w:t>
      </w:r>
    </w:p>
    <w:p>
      <w:pPr>
        <w:pStyle w:val="3"/>
        <w:ind w:firstLine="0" w:firstLineChars="0"/>
        <w:rPr>
          <w:color w:val="auto"/>
          <w:szCs w:val="24"/>
        </w:rPr>
      </w:pPr>
      <w:r>
        <w:rPr>
          <w:rFonts w:hint="eastAsia"/>
          <w:color w:val="auto"/>
          <w:szCs w:val="24"/>
          <w:shd w:val="clear" w:color="auto" w:fill="FFFFFF"/>
        </w:rPr>
        <w:t>★9.325位会员为预估人数，实际人数以最终采购人发放总数为准，并按实际人数进行费用结算。</w:t>
      </w:r>
    </w:p>
    <w:p>
      <w:pPr>
        <w:spacing w:line="6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附：（以下文件均加盖公章）</w:t>
      </w:r>
    </w:p>
    <w:p>
      <w:pPr>
        <w:spacing w:line="600" w:lineRule="exact"/>
        <w:rPr>
          <w:rFonts w:hint="eastAsia" w:ascii="宋体" w:hAnsi="宋体" w:eastAsia="宋体" w:cs="Times New Roman"/>
          <w:color w:val="auto"/>
          <w:kern w:val="0"/>
          <w:sz w:val="28"/>
          <w:szCs w:val="28"/>
          <w:lang w:val="en-US" w:eastAsia="zh-CN" w:bidi="ar-SA"/>
        </w:rPr>
      </w:pPr>
    </w:p>
    <w:p>
      <w:pPr>
        <w:spacing w:line="600" w:lineRule="exact"/>
        <w:rPr>
          <w:rFonts w:hint="eastAsia" w:ascii="宋体" w:hAnsi="宋体" w:eastAsia="宋体" w:cs="Times New Roman"/>
          <w:color w:val="auto"/>
          <w:kern w:val="0"/>
          <w:sz w:val="28"/>
          <w:szCs w:val="28"/>
          <w:lang w:val="en-US" w:eastAsia="zh-CN" w:bidi="ar-SA"/>
        </w:rPr>
      </w:pPr>
    </w:p>
    <w:p>
      <w:pPr>
        <w:spacing w:line="600" w:lineRule="exact"/>
        <w:ind w:firstLine="3640" w:firstLineChars="130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联系人：              电话： </w:t>
      </w:r>
    </w:p>
    <w:p>
      <w:pPr>
        <w:spacing w:line="600" w:lineRule="exact"/>
        <w:rPr>
          <w:rFonts w:hint="eastAsia" w:ascii="宋体" w:hAnsi="宋体" w:eastAsia="宋体" w:cs="Times New Roman"/>
          <w:color w:val="auto"/>
          <w:kern w:val="0"/>
          <w:sz w:val="28"/>
          <w:szCs w:val="28"/>
          <w:lang w:val="en-US" w:eastAsia="zh-CN" w:bidi="ar-SA"/>
        </w:rPr>
      </w:pPr>
    </w:p>
    <w:p>
      <w:pPr>
        <w:spacing w:line="600" w:lineRule="exact"/>
        <w:ind w:firstLine="4200" w:firstLineChars="150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公司（盖章）：</w:t>
      </w:r>
    </w:p>
    <w:p>
      <w:pPr>
        <w:spacing w:line="6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                                 </w:t>
      </w:r>
      <w:r>
        <w:rPr>
          <w:rFonts w:hint="eastAsia" w:ascii="宋体" w:hAnsi="宋体" w:cs="Times New Roman"/>
          <w:color w:val="auto"/>
          <w:kern w:val="0"/>
          <w:sz w:val="28"/>
          <w:szCs w:val="28"/>
          <w:lang w:val="en-US" w:eastAsia="zh-CN" w:bidi="ar-SA"/>
        </w:rPr>
        <w:t xml:space="preserve">     </w:t>
      </w:r>
      <w:r>
        <w:rPr>
          <w:rFonts w:hint="eastAsia" w:ascii="宋体" w:hAnsi="宋体" w:eastAsia="宋体" w:cs="Times New Roman"/>
          <w:color w:val="auto"/>
          <w:kern w:val="0"/>
          <w:sz w:val="28"/>
          <w:szCs w:val="28"/>
          <w:lang w:val="en-US" w:eastAsia="zh-CN" w:bidi="ar-SA"/>
        </w:rPr>
        <w:t xml:space="preserve"> 年   月   日</w:t>
      </w:r>
    </w:p>
    <w:p>
      <w:pPr>
        <w:widowControl/>
        <w:jc w:val="left"/>
        <w:rPr>
          <w:color w:val="auto"/>
        </w:rPr>
      </w:pPr>
      <w:r>
        <w:rPr>
          <w:color w:val="auto"/>
        </w:rPr>
        <w:br w:type="page"/>
      </w:r>
    </w:p>
    <w:p>
      <w:pPr>
        <w:pStyle w:val="6"/>
        <w:rPr>
          <w:color w:val="auto"/>
        </w:rPr>
      </w:pPr>
      <w:r>
        <w:rPr>
          <w:rFonts w:hint="eastAsia"/>
          <w:color w:val="auto"/>
        </w:rPr>
        <w:t>格式二：法定代表人证明书</w:t>
      </w:r>
    </w:p>
    <w:p>
      <w:pPr>
        <w:spacing w:line="600" w:lineRule="exact"/>
        <w:ind w:firstLine="482" w:firstLineChars="200"/>
        <w:jc w:val="center"/>
        <w:rPr>
          <w:rFonts w:cs="宋体" w:asciiTheme="minorEastAsia" w:hAnsiTheme="minorEastAsia" w:eastAsiaTheme="minorEastAsia"/>
          <w:b/>
          <w:color w:val="auto"/>
          <w:kern w:val="0"/>
          <w:sz w:val="24"/>
          <w:szCs w:val="28"/>
        </w:rPr>
      </w:pPr>
      <w:r>
        <w:rPr>
          <w:rFonts w:hint="eastAsia" w:cs="宋体" w:asciiTheme="minorEastAsia" w:hAnsiTheme="minorEastAsia" w:eastAsiaTheme="minorEastAsia"/>
          <w:b/>
          <w:color w:val="auto"/>
          <w:kern w:val="0"/>
          <w:sz w:val="24"/>
          <w:szCs w:val="28"/>
        </w:rPr>
        <w:t>法定代表人证明书</w:t>
      </w:r>
    </w:p>
    <w:p>
      <w:pPr>
        <w:pStyle w:val="2"/>
        <w:rPr>
          <w:rFonts w:asciiTheme="minorEastAsia" w:hAnsiTheme="minorEastAsia" w:eastAsiaTheme="minorEastAsia"/>
          <w:color w:val="auto"/>
          <w:szCs w:val="28"/>
        </w:rPr>
      </w:pPr>
    </w:p>
    <w:p>
      <w:pPr>
        <w:pStyle w:val="2"/>
        <w:rPr>
          <w:rFonts w:asciiTheme="minorEastAsia" w:hAnsiTheme="minorEastAsia" w:eastAsiaTheme="minorEastAsia"/>
          <w:color w:val="auto"/>
          <w:szCs w:val="28"/>
        </w:rPr>
      </w:pPr>
    </w:p>
    <w:p>
      <w:pPr>
        <w:pStyle w:val="14"/>
        <w:widowControl/>
        <w:shd w:val="clear" w:color="auto" w:fill="FFFFFF"/>
        <w:spacing w:before="0" w:beforeAutospacing="0" w:after="0" w:afterAutospacing="0" w:line="360" w:lineRule="auto"/>
        <w:ind w:firstLine="720" w:firstLineChars="300"/>
        <w:rPr>
          <w:rFonts w:ascii="宋体" w:hAnsi="宋体" w:cs="宋体"/>
          <w:color w:val="auto"/>
        </w:rPr>
      </w:pPr>
      <w:r>
        <w:rPr>
          <w:rFonts w:hint="eastAsia" w:ascii="宋体" w:hAnsi="宋体" w:cs="宋体"/>
          <w:color w:val="auto"/>
          <w:u w:val="single"/>
          <w:shd w:val="clear" w:color="auto" w:fill="FFFFFF"/>
        </w:rPr>
        <w:t>        </w:t>
      </w:r>
      <w:r>
        <w:rPr>
          <w:rFonts w:hint="eastAsia" w:ascii="宋体" w:hAnsi="宋体" w:cs="宋体"/>
          <w:color w:val="auto"/>
          <w:shd w:val="clear" w:color="auto" w:fill="FFFFFF"/>
        </w:rPr>
        <w:t>，现任我单位职务</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，为法定代表人，特此证明。</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本证明书自签发之日起生效，有效期与本公司报价文件中标注的响应有效期相同。</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附：</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经济性质：</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主营（产）：</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兼营（产）：</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公司名称（公章）：</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日期：</w:t>
      </w:r>
    </w:p>
    <w:p>
      <w:pPr>
        <w:pStyle w:val="2"/>
        <w:rPr>
          <w:rFonts w:asciiTheme="minorEastAsia" w:hAnsiTheme="minorEastAsia" w:eastAsiaTheme="minorEastAsia"/>
          <w:color w:val="auto"/>
          <w:szCs w:val="28"/>
        </w:rPr>
      </w:pPr>
    </w:p>
    <w:p>
      <w:pPr>
        <w:pStyle w:val="3"/>
        <w:rPr>
          <w:color w:val="auto"/>
        </w:rPr>
      </w:pPr>
    </w:p>
    <w:p>
      <w:pPr>
        <w:pStyle w:val="7"/>
        <w:ind w:left="0" w:firstLine="0"/>
        <w:rPr>
          <w:rFonts w:ascii="宋体" w:hAnsi="宋体"/>
          <w:b/>
          <w:color w:val="auto"/>
          <w:sz w:val="21"/>
          <w:szCs w:val="21"/>
        </w:rPr>
      </w:pPr>
      <w:r>
        <w:rPr>
          <w:rFonts w:ascii="宋体" w:hAnsi="宋体"/>
          <w:b/>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841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居民身份证复印件（反面）粘贴处</w:t>
                      </w:r>
                    </w:p>
                  </w:txbxContent>
                </v:textbox>
              </v:rect>
            </w:pict>
          </mc:Fallback>
        </mc:AlternateContent>
      </w:r>
      <w:r>
        <w:rPr>
          <w:rFonts w:ascii="宋体" w:hAnsi="宋体"/>
          <w:b/>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0795" b="1841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fill on="t" focussize="0,0"/>
                <v:stroke color="#000000" miterlimit="8" joinstyle="miter"/>
                <v:imagedata o:title=""/>
                <o:lock v:ext="edit" aspectratio="f"/>
                <v:textbox>
                  <w:txbxContent>
                    <w:p>
                      <w:pPr>
                        <w:jc w:val="center"/>
                      </w:pPr>
                    </w:p>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居民身份证复印件（正面）粘贴处</w:t>
                      </w:r>
                    </w:p>
                  </w:txbxContent>
                </v:textbox>
              </v:rect>
            </w:pict>
          </mc:Fallback>
        </mc:AlternateContent>
      </w:r>
    </w:p>
    <w:p>
      <w:pPr>
        <w:pStyle w:val="7"/>
        <w:rPr>
          <w:rFonts w:ascii="宋体" w:hAnsi="宋体"/>
          <w:b/>
          <w:color w:val="auto"/>
          <w:sz w:val="21"/>
          <w:szCs w:val="21"/>
        </w:rPr>
      </w:pPr>
    </w:p>
    <w:p>
      <w:pPr>
        <w:pStyle w:val="7"/>
        <w:rPr>
          <w:rFonts w:ascii="宋体" w:hAnsi="宋体"/>
          <w:b/>
          <w:color w:val="auto"/>
          <w:sz w:val="21"/>
          <w:szCs w:val="21"/>
        </w:rPr>
      </w:pPr>
    </w:p>
    <w:p>
      <w:pPr>
        <w:pStyle w:val="7"/>
        <w:rPr>
          <w:rFonts w:ascii="宋体" w:hAnsi="宋体"/>
          <w:b/>
          <w:color w:val="auto"/>
          <w:sz w:val="21"/>
          <w:szCs w:val="21"/>
        </w:rPr>
      </w:pPr>
    </w:p>
    <w:p>
      <w:pPr>
        <w:pStyle w:val="7"/>
        <w:rPr>
          <w:rFonts w:ascii="宋体" w:hAnsi="宋体"/>
          <w:b/>
          <w:color w:val="auto"/>
          <w:sz w:val="21"/>
          <w:szCs w:val="21"/>
        </w:rPr>
      </w:pPr>
    </w:p>
    <w:p>
      <w:pPr>
        <w:pStyle w:val="3"/>
        <w:rPr>
          <w:color w:val="auto"/>
        </w:rPr>
      </w:pPr>
    </w:p>
    <w:p>
      <w:pPr>
        <w:widowControl/>
        <w:jc w:val="left"/>
        <w:rPr>
          <w:rFonts w:hint="eastAsia" w:asciiTheme="majorHAnsi" w:hAnsiTheme="majorHAnsi" w:eastAsiaTheme="majorEastAsia" w:cstheme="majorBidi"/>
          <w:b/>
          <w:bCs/>
          <w:color w:val="auto"/>
          <w:sz w:val="32"/>
          <w:szCs w:val="32"/>
        </w:rPr>
      </w:pPr>
      <w:r>
        <w:rPr>
          <w:color w:val="auto"/>
        </w:rPr>
        <w:br w:type="page"/>
      </w:r>
    </w:p>
    <w:p>
      <w:pPr>
        <w:pStyle w:val="6"/>
        <w:rPr>
          <w:color w:val="auto"/>
        </w:rPr>
      </w:pPr>
      <w:r>
        <w:rPr>
          <w:rFonts w:hint="eastAsia"/>
          <w:color w:val="auto"/>
        </w:rPr>
        <w:t>格式三：法定代表人授权书</w:t>
      </w:r>
      <w:r>
        <w:rPr>
          <w:rFonts w:hint="eastAsia" w:ascii="宋体" w:hAnsi="宋体" w:cs="宋体"/>
          <w:color w:val="auto"/>
          <w:shd w:val="clear" w:color="auto" w:fill="FFFFFF"/>
        </w:rPr>
        <w:t>（法定代表人报价无需提交）</w:t>
      </w:r>
    </w:p>
    <w:p>
      <w:pPr>
        <w:pStyle w:val="2"/>
        <w:jc w:val="center"/>
        <w:rPr>
          <w:rFonts w:asciiTheme="minorEastAsia" w:hAnsiTheme="minorEastAsia" w:eastAsiaTheme="minorEastAsia"/>
          <w:b/>
          <w:color w:val="auto"/>
          <w:szCs w:val="28"/>
        </w:rPr>
      </w:pPr>
      <w:r>
        <w:rPr>
          <w:rFonts w:hint="eastAsia" w:asciiTheme="minorEastAsia" w:hAnsiTheme="minorEastAsia" w:eastAsiaTheme="minorEastAsia"/>
          <w:b/>
          <w:color w:val="auto"/>
          <w:szCs w:val="28"/>
        </w:rPr>
        <w:t>法定代表人授权书</w:t>
      </w:r>
    </w:p>
    <w:p>
      <w:pPr>
        <w:pStyle w:val="14"/>
        <w:widowControl/>
        <w:shd w:val="clear" w:color="auto" w:fill="FFFFFF"/>
        <w:spacing w:before="0" w:beforeAutospacing="0" w:after="0" w:afterAutospacing="0" w:line="360" w:lineRule="auto"/>
        <w:ind w:firstLine="420"/>
        <w:rPr>
          <w:rFonts w:ascii="宋体" w:hAnsi="宋体" w:cs="宋体"/>
          <w:color w:val="auto"/>
          <w:shd w:val="clear" w:color="auto" w:fill="FFFFFF"/>
        </w:rPr>
      </w:pP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注册于 </w:t>
      </w:r>
      <w:r>
        <w:rPr>
          <w:rFonts w:hint="eastAsia" w:ascii="宋体" w:hAnsi="宋体" w:cs="宋体"/>
          <w:color w:val="auto"/>
          <w:u w:val="single"/>
          <w:shd w:val="clear" w:color="auto" w:fill="FFFFFF"/>
        </w:rPr>
        <w:t> （地址）  </w:t>
      </w:r>
      <w:r>
        <w:rPr>
          <w:rFonts w:hint="eastAsia" w:ascii="宋体" w:hAnsi="宋体" w:cs="宋体"/>
          <w:color w:val="auto"/>
          <w:shd w:val="clear" w:color="auto" w:fill="FFFFFF"/>
        </w:rPr>
        <w:t>的</w:t>
      </w:r>
      <w:r>
        <w:rPr>
          <w:rFonts w:hint="eastAsia" w:ascii="宋体" w:hAnsi="宋体" w:cs="宋体"/>
          <w:color w:val="auto"/>
          <w:u w:val="single"/>
          <w:shd w:val="clear" w:color="auto" w:fill="FFFFFF"/>
        </w:rPr>
        <w:t>  （名称）  </w:t>
      </w:r>
      <w:r>
        <w:rPr>
          <w:rFonts w:hint="eastAsia" w:ascii="宋体" w:hAnsi="宋体" w:cs="宋体"/>
          <w:color w:val="auto"/>
          <w:shd w:val="clear" w:color="auto" w:fill="FFFFFF"/>
        </w:rPr>
        <w:t>在下面签名的</w:t>
      </w:r>
      <w:r>
        <w:rPr>
          <w:rFonts w:hint="eastAsia" w:ascii="宋体" w:hAnsi="宋体" w:cs="宋体"/>
          <w:color w:val="auto"/>
          <w:u w:val="single"/>
          <w:shd w:val="clear" w:color="auto" w:fill="FFFFFF"/>
        </w:rPr>
        <w:t>（法定代表人姓名、职务）</w:t>
      </w:r>
      <w:r>
        <w:rPr>
          <w:rFonts w:hint="eastAsia" w:ascii="宋体" w:hAnsi="宋体" w:cs="宋体"/>
          <w:color w:val="auto"/>
          <w:shd w:val="clear" w:color="auto" w:fill="FFFFFF"/>
        </w:rPr>
        <w:t>在此授权</w:t>
      </w:r>
      <w:r>
        <w:rPr>
          <w:rFonts w:hint="eastAsia" w:ascii="宋体" w:hAnsi="宋体" w:cs="宋体"/>
          <w:color w:val="auto"/>
          <w:u w:val="single"/>
          <w:shd w:val="clear" w:color="auto" w:fill="FFFFFF"/>
        </w:rPr>
        <w:t>（被授权人姓名、职务）</w:t>
      </w:r>
      <w:r>
        <w:rPr>
          <w:rFonts w:hint="eastAsia" w:ascii="宋体" w:hAnsi="宋体" w:cs="宋体"/>
          <w:color w:val="auto"/>
          <w:shd w:val="clear" w:color="auto" w:fill="FFFFFF"/>
        </w:rPr>
        <w:t>作为我方的合法代理人，就采购活动，采购合同的签订、执行、完成和售后服务，作为我方代表以我方的名义处理一切与之有关的事务。</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被授权人无转委托权限。</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本授权书自法定代表人签字之日起生效，特此声明。</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公司名称（公章）：</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法定代表人（签名）：</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被授权人（签名）：</w:t>
      </w:r>
    </w:p>
    <w:p>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日期： </w:t>
      </w:r>
    </w:p>
    <w:p>
      <w:pPr>
        <w:pStyle w:val="3"/>
        <w:rPr>
          <w:color w:val="auto"/>
        </w:rPr>
      </w:pPr>
    </w:p>
    <w:p>
      <w:pPr>
        <w:pStyle w:val="3"/>
        <w:rPr>
          <w:color w:val="auto"/>
        </w:rPr>
      </w:pPr>
    </w:p>
    <w:p>
      <w:pPr>
        <w:spacing w:line="400" w:lineRule="exact"/>
        <w:ind w:left="748" w:hanging="567"/>
        <w:rPr>
          <w:rFonts w:ascii="宋体" w:hAnsi="宋体" w:cs="Arial"/>
          <w:color w:val="auto"/>
          <w:szCs w:val="21"/>
        </w:rPr>
      </w:pPr>
      <w:r>
        <w:rPr>
          <w:rFonts w:ascii="宋体" w:hAnsi="宋体" w:cs="Arial"/>
          <w:color w:val="auto"/>
          <w:szCs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220345</wp:posOffset>
                </wp:positionV>
                <wp:extent cx="2491740" cy="1596390"/>
                <wp:effectExtent l="4445" t="4445" r="18415" b="1841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6.15pt;margin-top:17.35pt;height:125.7pt;width:196.2pt;z-index:251662336;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fill on="t" focussize="0,0"/>
                <v:stroke color="#000000" miterlimit="8" joinstyle="miter"/>
                <v:imagedata o:title=""/>
                <o:lock v:ext="edit" aspectratio="f"/>
                <v:textbox>
                  <w:txbxContent>
                    <w:p>
                      <w:pPr>
                        <w:jc w:val="center"/>
                      </w:pPr>
                    </w:p>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居民身份证复印件（反面）粘贴处</w:t>
                      </w:r>
                    </w:p>
                  </w:txbxContent>
                </v:textbox>
              </v:rect>
            </w:pict>
          </mc:Fallback>
        </mc:AlternateContent>
      </w:r>
      <w:r>
        <w:rPr>
          <w:rFonts w:ascii="宋体" w:hAnsi="宋体" w:cs="Arial"/>
          <w:color w:val="auto"/>
          <w:szCs w:val="21"/>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220345</wp:posOffset>
                </wp:positionV>
                <wp:extent cx="2479675" cy="1596390"/>
                <wp:effectExtent l="5080" t="4445" r="10795" b="1841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5pt;margin-top:17.35pt;height:125.7pt;width:195.25pt;z-index:251661312;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fill on="t" focussize="0,0"/>
                <v:stroke color="#000000" miterlimit="8" joinstyle="miter"/>
                <v:imagedata o:title=""/>
                <o:lock v:ext="edit" aspectratio="f"/>
                <v:textbox>
                  <w:txbxContent>
                    <w:p>
                      <w:pPr>
                        <w:jc w:val="center"/>
                      </w:pPr>
                    </w:p>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居民身份证复印件（正面）粘贴处</w:t>
                      </w:r>
                    </w:p>
                  </w:txbxContent>
                </v:textbox>
              </v:rect>
            </w:pict>
          </mc:Fallback>
        </mc:AlternateContent>
      </w:r>
    </w:p>
    <w:p>
      <w:pPr>
        <w:spacing w:line="360" w:lineRule="auto"/>
        <w:ind w:left="748" w:hanging="567"/>
        <w:rPr>
          <w:rFonts w:ascii="宋体" w:hAnsi="宋体" w:cs="Arial"/>
          <w:color w:val="auto"/>
          <w:szCs w:val="21"/>
        </w:rPr>
      </w:pPr>
    </w:p>
    <w:p>
      <w:pPr>
        <w:spacing w:line="360" w:lineRule="auto"/>
        <w:ind w:left="748" w:hanging="567"/>
        <w:rPr>
          <w:rFonts w:ascii="宋体" w:hAnsi="宋体" w:cs="Arial"/>
          <w:color w:val="auto"/>
          <w:szCs w:val="21"/>
        </w:rPr>
      </w:pPr>
    </w:p>
    <w:p>
      <w:pPr>
        <w:spacing w:line="400" w:lineRule="exact"/>
        <w:ind w:left="748" w:hanging="567"/>
        <w:rPr>
          <w:rFonts w:ascii="宋体" w:hAnsi="宋体" w:cs="Arial"/>
          <w:color w:val="auto"/>
          <w:szCs w:val="21"/>
        </w:rPr>
      </w:pPr>
    </w:p>
    <w:p>
      <w:pPr>
        <w:spacing w:line="400" w:lineRule="exact"/>
        <w:ind w:left="748" w:hanging="567"/>
        <w:rPr>
          <w:rFonts w:ascii="宋体" w:hAnsi="宋体" w:cs="Arial"/>
          <w:color w:val="auto"/>
          <w:szCs w:val="21"/>
        </w:rPr>
      </w:pPr>
    </w:p>
    <w:p>
      <w:pPr>
        <w:widowControl/>
        <w:jc w:val="left"/>
        <w:rPr>
          <w:rFonts w:ascii="宋体" w:hAnsi="宋体"/>
          <w:color w:val="auto"/>
          <w:kern w:val="0"/>
          <w:sz w:val="24"/>
          <w:szCs w:val="20"/>
        </w:rPr>
      </w:pPr>
      <w:r>
        <w:rPr>
          <w:color w:val="auto"/>
        </w:rPr>
        <w:br w:type="page"/>
      </w:r>
    </w:p>
    <w:p>
      <w:pPr>
        <w:pStyle w:val="6"/>
        <w:rPr>
          <w:rFonts w:asciiTheme="minorEastAsia" w:hAnsiTheme="minorEastAsia" w:eastAsiaTheme="minorEastAsia"/>
          <w:color w:val="auto"/>
        </w:rPr>
      </w:pPr>
      <w:r>
        <w:rPr>
          <w:rFonts w:hint="eastAsia"/>
          <w:color w:val="auto"/>
        </w:rPr>
        <w:t>格式四：</w:t>
      </w:r>
      <w:r>
        <w:rPr>
          <w:rFonts w:hint="eastAsia" w:asciiTheme="minorEastAsia" w:hAnsiTheme="minorEastAsia" w:eastAsiaTheme="minorEastAsia"/>
          <w:color w:val="auto"/>
        </w:rPr>
        <w:t>公司资质证书（</w:t>
      </w:r>
      <w:r>
        <w:rPr>
          <w:rFonts w:asciiTheme="minorEastAsia" w:hAnsiTheme="minorEastAsia" w:eastAsiaTheme="minorEastAsia"/>
          <w:color w:val="auto"/>
        </w:rPr>
        <w:t>营业执照</w:t>
      </w:r>
      <w:r>
        <w:rPr>
          <w:rFonts w:hint="eastAsia" w:asciiTheme="minorEastAsia" w:hAnsiTheme="minorEastAsia" w:eastAsiaTheme="minorEastAsia"/>
          <w:color w:val="auto"/>
        </w:rPr>
        <w:t>副本最新版扫描件及其他证书）</w:t>
      </w:r>
    </w:p>
    <w:p>
      <w:pPr>
        <w:pStyle w:val="2"/>
        <w:rPr>
          <w:color w:val="auto"/>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3"/>
        <w:ind w:firstLine="0" w:firstLineChars="0"/>
        <w:rPr>
          <w:rFonts w:asciiTheme="minorEastAsia" w:hAnsiTheme="minorEastAsia" w:eastAsiaTheme="minorEastAsia"/>
          <w:b/>
          <w:bCs/>
          <w:color w:val="auto"/>
          <w:kern w:val="2"/>
          <w:sz w:val="32"/>
          <w:szCs w:val="32"/>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b/>
          <w:bCs/>
          <w:color w:val="auto"/>
          <w:kern w:val="2"/>
          <w:sz w:val="32"/>
          <w:szCs w:val="32"/>
        </w:rPr>
        <w:t>格式五：2024年1-3月社保、纳税情况</w:t>
      </w:r>
    </w:p>
    <w:p>
      <w:pPr>
        <w:pStyle w:val="2"/>
        <w:rPr>
          <w:color w:val="auto"/>
          <w:sz w:val="32"/>
          <w:szCs w:val="32"/>
        </w:rPr>
      </w:pPr>
      <w:r>
        <w:rPr>
          <w:rFonts w:hint="eastAsia" w:cs="Times New Roman" w:asciiTheme="minorEastAsia" w:hAnsiTheme="minorEastAsia" w:eastAsiaTheme="minorEastAsia"/>
          <w:b/>
          <w:bCs/>
          <w:color w:val="auto"/>
          <w:kern w:val="2"/>
          <w:sz w:val="32"/>
          <w:szCs w:val="32"/>
        </w:rPr>
        <w:t>格式六：最近二年合作情况（提供不少于叁份同类项采购活动合同扫描件）</w:t>
      </w:r>
      <w:r>
        <w:rPr>
          <w:color w:val="auto"/>
        </w:rPr>
        <w:br w:type="page"/>
      </w:r>
    </w:p>
    <w:p>
      <w:pPr>
        <w:rPr>
          <w:rFonts w:hint="eastAsia"/>
          <w:b/>
          <w:color w:val="auto"/>
          <w:sz w:val="32"/>
          <w:szCs w:val="32"/>
        </w:rPr>
        <w:sectPr>
          <w:pgSz w:w="11906" w:h="16838"/>
          <w:pgMar w:top="1440" w:right="1800" w:bottom="1440" w:left="1800" w:header="851" w:footer="992" w:gutter="0"/>
          <w:cols w:space="720" w:num="1"/>
          <w:docGrid w:type="lines" w:linePitch="312" w:charSpace="0"/>
        </w:sectPr>
      </w:pPr>
    </w:p>
    <w:p>
      <w:pPr>
        <w:rPr>
          <w:b/>
          <w:color w:val="auto"/>
          <w:sz w:val="32"/>
          <w:szCs w:val="32"/>
        </w:rPr>
      </w:pPr>
      <w:r>
        <w:rPr>
          <w:rFonts w:hint="eastAsia"/>
          <w:b/>
          <w:color w:val="auto"/>
          <w:sz w:val="32"/>
          <w:szCs w:val="32"/>
        </w:rPr>
        <w:t>格式</w:t>
      </w:r>
      <w:r>
        <w:rPr>
          <w:rFonts w:hint="eastAsia"/>
          <w:b/>
          <w:color w:val="auto"/>
          <w:sz w:val="32"/>
          <w:szCs w:val="32"/>
          <w:lang w:val="en-US" w:eastAsia="zh-CN"/>
        </w:rPr>
        <w:t>七</w:t>
      </w:r>
      <w:r>
        <w:rPr>
          <w:rFonts w:hint="eastAsia"/>
          <w:color w:val="auto"/>
          <w:sz w:val="32"/>
          <w:szCs w:val="32"/>
        </w:rPr>
        <w:t>：</w:t>
      </w:r>
      <w:r>
        <w:rPr>
          <w:rFonts w:hint="eastAsia"/>
          <w:b/>
          <w:color w:val="auto"/>
          <w:sz w:val="32"/>
          <w:szCs w:val="32"/>
        </w:rPr>
        <w:t>供应商资格声明函</w:t>
      </w:r>
    </w:p>
    <w:p>
      <w:pPr>
        <w:jc w:val="center"/>
        <w:rPr>
          <w:b/>
          <w:color w:val="auto"/>
          <w:sz w:val="36"/>
          <w:szCs w:val="36"/>
        </w:rPr>
      </w:pPr>
    </w:p>
    <w:p>
      <w:pPr>
        <w:jc w:val="center"/>
        <w:rPr>
          <w:b/>
          <w:color w:val="auto"/>
          <w:sz w:val="36"/>
          <w:szCs w:val="36"/>
        </w:rPr>
      </w:pPr>
      <w:r>
        <w:rPr>
          <w:rFonts w:hint="eastAsia"/>
          <w:b/>
          <w:color w:val="auto"/>
          <w:sz w:val="36"/>
          <w:szCs w:val="36"/>
        </w:rPr>
        <w:t>供应商资格声明函</w:t>
      </w:r>
    </w:p>
    <w:p>
      <w:pPr>
        <w:pStyle w:val="2"/>
        <w:rPr>
          <w:color w:val="auto"/>
        </w:rPr>
      </w:pPr>
    </w:p>
    <w:p>
      <w:pPr>
        <w:pStyle w:val="3"/>
        <w:rPr>
          <w:color w:val="auto"/>
        </w:rPr>
      </w:pPr>
    </w:p>
    <w:p>
      <w:pPr>
        <w:ind w:left="113" w:leftChars="54"/>
        <w:rPr>
          <w:rFonts w:ascii="宋体" w:hAnsi="宋体"/>
          <w:color w:val="auto"/>
          <w:sz w:val="28"/>
          <w:szCs w:val="28"/>
        </w:rPr>
      </w:pPr>
      <w:r>
        <w:rPr>
          <w:rFonts w:hint="eastAsia" w:ascii="宋体" w:hAnsi="宋体"/>
          <w:color w:val="auto"/>
          <w:sz w:val="28"/>
          <w:szCs w:val="28"/>
        </w:rPr>
        <w:t>广州中山眼科验光配镜有限责任公司工会委员会：</w:t>
      </w:r>
    </w:p>
    <w:p>
      <w:pPr>
        <w:ind w:left="113" w:leftChars="54" w:firstLine="560" w:firstLineChars="200"/>
        <w:rPr>
          <w:rFonts w:ascii="宋体" w:hAnsi="宋体"/>
          <w:color w:val="auto"/>
          <w:sz w:val="28"/>
          <w:szCs w:val="28"/>
        </w:rPr>
      </w:pPr>
      <w:r>
        <w:rPr>
          <w:rFonts w:hint="eastAsia" w:ascii="宋体" w:hAnsi="宋体"/>
          <w:color w:val="auto"/>
          <w:sz w:val="28"/>
          <w:szCs w:val="28"/>
        </w:rPr>
        <w:t>我方在此声明，我方具备</w:t>
      </w:r>
      <w:bookmarkStart w:id="2" w:name="_Hlk1431082"/>
      <w:r>
        <w:rPr>
          <w:rFonts w:hint="eastAsia" w:ascii="宋体" w:hAnsi="宋体"/>
          <w:color w:val="auto"/>
          <w:sz w:val="28"/>
          <w:szCs w:val="28"/>
        </w:rPr>
        <w:t>《中华人民共和国政府采购法》第二十二条所规定的条件</w:t>
      </w:r>
      <w:bookmarkEnd w:id="2"/>
      <w:r>
        <w:rPr>
          <w:rFonts w:hint="eastAsia" w:ascii="宋体" w:hAnsi="宋体"/>
          <w:color w:val="auto"/>
          <w:sz w:val="28"/>
          <w:szCs w:val="28"/>
        </w:rPr>
        <w:t>。本声明如有虚假或不实之处，我方将失去合格供应商资格并愿意接受相应处理。</w:t>
      </w:r>
    </w:p>
    <w:p>
      <w:pPr>
        <w:ind w:firstLine="560" w:firstLineChars="200"/>
        <w:rPr>
          <w:rFonts w:ascii="宋体" w:hAnsi="宋体"/>
          <w:color w:val="auto"/>
          <w:sz w:val="28"/>
          <w:szCs w:val="28"/>
        </w:rPr>
      </w:pPr>
      <w:r>
        <w:rPr>
          <w:rFonts w:hint="eastAsia" w:ascii="宋体" w:hAnsi="宋体"/>
          <w:color w:val="auto"/>
          <w:sz w:val="28"/>
          <w:szCs w:val="28"/>
        </w:rPr>
        <w:t>（1）具有独立承担民事责任的能力</w:t>
      </w:r>
      <w:bookmarkStart w:id="3" w:name="_Hlk1431111"/>
      <w:r>
        <w:rPr>
          <w:rFonts w:hint="eastAsia" w:ascii="宋体" w:hAnsi="宋体"/>
          <w:color w:val="auto"/>
          <w:sz w:val="28"/>
          <w:szCs w:val="28"/>
        </w:rPr>
        <w:t xml:space="preserve">； </w:t>
      </w:r>
    </w:p>
    <w:bookmarkEnd w:id="3"/>
    <w:p>
      <w:pPr>
        <w:ind w:firstLine="548" w:firstLineChars="196"/>
        <w:rPr>
          <w:rFonts w:ascii="宋体" w:hAnsi="宋体"/>
          <w:color w:val="auto"/>
          <w:sz w:val="28"/>
          <w:szCs w:val="28"/>
        </w:rPr>
      </w:pPr>
      <w:r>
        <w:rPr>
          <w:rFonts w:hint="eastAsia" w:ascii="宋体" w:hAnsi="宋体"/>
          <w:color w:val="auto"/>
          <w:sz w:val="28"/>
          <w:szCs w:val="28"/>
        </w:rPr>
        <w:t xml:space="preserve">（2）具有良好的商业信誉和健全的财务会计制度； </w:t>
      </w:r>
    </w:p>
    <w:p>
      <w:pPr>
        <w:ind w:firstLine="548" w:firstLineChars="196"/>
        <w:rPr>
          <w:rFonts w:ascii="宋体" w:hAnsi="宋体"/>
          <w:color w:val="auto"/>
          <w:sz w:val="28"/>
          <w:szCs w:val="28"/>
        </w:rPr>
      </w:pPr>
      <w:r>
        <w:rPr>
          <w:rFonts w:hint="eastAsia" w:ascii="宋体" w:hAnsi="宋体"/>
          <w:color w:val="auto"/>
          <w:sz w:val="28"/>
          <w:szCs w:val="28"/>
        </w:rPr>
        <w:t xml:space="preserve">（3）具有履行合同所必需的设备和专业技术能力； </w:t>
      </w:r>
    </w:p>
    <w:p>
      <w:pPr>
        <w:ind w:firstLine="548" w:firstLineChars="196"/>
        <w:rPr>
          <w:rFonts w:ascii="宋体" w:hAnsi="宋体"/>
          <w:color w:val="auto"/>
          <w:sz w:val="28"/>
          <w:szCs w:val="28"/>
        </w:rPr>
      </w:pPr>
      <w:r>
        <w:rPr>
          <w:rFonts w:hint="eastAsia" w:ascii="宋体" w:hAnsi="宋体"/>
          <w:color w:val="auto"/>
          <w:sz w:val="28"/>
          <w:szCs w:val="28"/>
        </w:rPr>
        <w:t xml:space="preserve">（4）有依法缴纳税收和社会保障资金的良好记录； </w:t>
      </w:r>
    </w:p>
    <w:p>
      <w:pPr>
        <w:ind w:firstLine="548" w:firstLineChars="196"/>
        <w:rPr>
          <w:rFonts w:ascii="宋体" w:hAnsi="宋体"/>
          <w:color w:val="auto"/>
          <w:sz w:val="28"/>
          <w:szCs w:val="28"/>
        </w:rPr>
      </w:pPr>
      <w:r>
        <w:rPr>
          <w:rFonts w:hint="eastAsia" w:ascii="宋体" w:hAnsi="宋体"/>
          <w:color w:val="auto"/>
          <w:sz w:val="28"/>
          <w:szCs w:val="28"/>
        </w:rPr>
        <w:t>（5）近三年内，在经营活动中没有重大违法记录；</w:t>
      </w:r>
    </w:p>
    <w:p>
      <w:pPr>
        <w:ind w:firstLine="548" w:firstLineChars="196"/>
        <w:rPr>
          <w:rFonts w:ascii="宋体" w:hAnsi="宋体"/>
          <w:color w:val="auto"/>
          <w:sz w:val="28"/>
          <w:szCs w:val="28"/>
        </w:rPr>
      </w:pPr>
      <w:bookmarkStart w:id="4" w:name="_Hlk1431128"/>
      <w:r>
        <w:rPr>
          <w:rFonts w:hint="eastAsia" w:ascii="宋体" w:hAnsi="宋体"/>
          <w:color w:val="auto"/>
          <w:sz w:val="28"/>
          <w:szCs w:val="28"/>
        </w:rPr>
        <w:t>（6）法律、行政法规规定的其他条件。</w:t>
      </w:r>
      <w:bookmarkEnd w:id="4"/>
      <w:r>
        <w:rPr>
          <w:rFonts w:hint="eastAsia" w:ascii="宋体" w:hAnsi="宋体"/>
          <w:color w:val="auto"/>
          <w:sz w:val="28"/>
          <w:szCs w:val="28"/>
        </w:rPr>
        <w:t xml:space="preserve"> </w:t>
      </w:r>
    </w:p>
    <w:p>
      <w:pPr>
        <w:ind w:firstLine="548" w:firstLineChars="196"/>
        <w:rPr>
          <w:rFonts w:ascii="宋体" w:hAnsi="宋体"/>
          <w:color w:val="auto"/>
          <w:sz w:val="28"/>
          <w:szCs w:val="28"/>
        </w:rPr>
      </w:pPr>
    </w:p>
    <w:p>
      <w:pPr>
        <w:ind w:firstLine="548" w:firstLineChars="196"/>
        <w:rPr>
          <w:rFonts w:ascii="宋体" w:hAnsi="宋体"/>
          <w:color w:val="auto"/>
          <w:sz w:val="28"/>
          <w:szCs w:val="28"/>
        </w:rPr>
      </w:pPr>
    </w:p>
    <w:p>
      <w:pPr>
        <w:ind w:firstLine="548" w:firstLineChars="196"/>
        <w:rPr>
          <w:rFonts w:ascii="宋体" w:hAnsi="宋体"/>
          <w:color w:val="auto"/>
          <w:sz w:val="28"/>
          <w:szCs w:val="28"/>
        </w:rPr>
      </w:pPr>
      <w:r>
        <w:rPr>
          <w:rFonts w:hint="eastAsia" w:ascii="宋体" w:hAnsi="宋体"/>
          <w:color w:val="auto"/>
          <w:sz w:val="28"/>
          <w:szCs w:val="28"/>
        </w:rPr>
        <w:t>供应商（全称并加盖公章）：</w:t>
      </w:r>
    </w:p>
    <w:p>
      <w:pPr>
        <w:ind w:firstLine="548" w:firstLineChars="196"/>
        <w:rPr>
          <w:rFonts w:ascii="宋体" w:hAnsi="宋体"/>
          <w:color w:val="auto"/>
          <w:sz w:val="28"/>
          <w:szCs w:val="28"/>
        </w:rPr>
      </w:pPr>
      <w:r>
        <w:rPr>
          <w:rFonts w:hint="eastAsia" w:ascii="宋体" w:hAnsi="宋体"/>
          <w:color w:val="auto"/>
          <w:sz w:val="28"/>
          <w:szCs w:val="28"/>
        </w:rPr>
        <w:t>法定代表人签字：</w:t>
      </w:r>
    </w:p>
    <w:p>
      <w:pPr>
        <w:ind w:firstLine="548" w:firstLineChars="196"/>
        <w:rPr>
          <w:rFonts w:ascii="宋体" w:hAnsi="宋体"/>
          <w:color w:val="auto"/>
          <w:sz w:val="28"/>
          <w:szCs w:val="28"/>
        </w:rPr>
      </w:pPr>
      <w:r>
        <w:rPr>
          <w:rFonts w:hint="eastAsia" w:ascii="宋体" w:hAnsi="宋体"/>
          <w:color w:val="auto"/>
          <w:sz w:val="28"/>
          <w:szCs w:val="28"/>
        </w:rPr>
        <w:t>授权代表签字：</w:t>
      </w:r>
    </w:p>
    <w:p>
      <w:pPr>
        <w:ind w:firstLine="548" w:firstLineChars="196"/>
        <w:rPr>
          <w:rFonts w:ascii="宋体" w:hAnsi="宋体"/>
          <w:color w:val="auto"/>
          <w:sz w:val="28"/>
          <w:szCs w:val="28"/>
        </w:rPr>
      </w:pPr>
      <w:r>
        <w:rPr>
          <w:rFonts w:hint="eastAsia" w:ascii="宋体" w:hAnsi="宋体"/>
          <w:color w:val="auto"/>
          <w:sz w:val="28"/>
          <w:szCs w:val="28"/>
        </w:rPr>
        <w:t>日期：</w:t>
      </w:r>
    </w:p>
    <w:p>
      <w:pPr>
        <w:pStyle w:val="2"/>
        <w:rPr>
          <w:rFonts w:asciiTheme="minorEastAsia" w:hAnsiTheme="minorEastAsia" w:eastAsiaTheme="minorEastAsia"/>
          <w:b/>
          <w:color w:val="auto"/>
          <w:sz w:val="32"/>
          <w:szCs w:val="32"/>
        </w:rPr>
      </w:pPr>
    </w:p>
    <w:p>
      <w:pPr>
        <w:pStyle w:val="3"/>
        <w:rPr>
          <w:color w:val="auto"/>
        </w:rPr>
      </w:pPr>
    </w:p>
    <w:p>
      <w:pPr>
        <w:pStyle w:val="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格式</w:t>
      </w:r>
      <w:r>
        <w:rPr>
          <w:rFonts w:hint="eastAsia" w:asciiTheme="minorEastAsia" w:hAnsiTheme="minorEastAsia" w:eastAsiaTheme="minorEastAsia"/>
          <w:b/>
          <w:color w:val="auto"/>
          <w:sz w:val="32"/>
          <w:szCs w:val="32"/>
          <w:lang w:val="en-US" w:eastAsia="zh-CN"/>
        </w:rPr>
        <w:t>八</w:t>
      </w:r>
      <w:r>
        <w:rPr>
          <w:rFonts w:hint="eastAsia" w:asciiTheme="minorEastAsia" w:hAnsiTheme="minorEastAsia" w:eastAsiaTheme="minorEastAsia"/>
          <w:b/>
          <w:color w:val="auto"/>
          <w:sz w:val="32"/>
          <w:szCs w:val="32"/>
        </w:rPr>
        <w:t>：投标人廉洁合作承诺函</w:t>
      </w:r>
    </w:p>
    <w:p>
      <w:pPr>
        <w:rPr>
          <w:bCs/>
          <w:color w:val="auto"/>
          <w:sz w:val="32"/>
          <w:szCs w:val="32"/>
        </w:rPr>
      </w:pPr>
    </w:p>
    <w:p>
      <w:pPr>
        <w:snapToGrid w:val="0"/>
        <w:spacing w:line="300" w:lineRule="auto"/>
        <w:jc w:val="center"/>
        <w:rPr>
          <w:rFonts w:ascii="Courier New" w:hAnsi="Courier New"/>
          <w:bCs/>
          <w:color w:val="auto"/>
          <w:sz w:val="24"/>
          <w:szCs w:val="20"/>
        </w:rPr>
      </w:pPr>
    </w:p>
    <w:p>
      <w:pPr>
        <w:snapToGrid w:val="0"/>
        <w:spacing w:line="300" w:lineRule="auto"/>
        <w:jc w:val="center"/>
        <w:rPr>
          <w:rFonts w:ascii="宋体" w:hAnsi="宋体"/>
          <w:bCs/>
          <w:color w:val="auto"/>
          <w:sz w:val="36"/>
          <w:szCs w:val="36"/>
        </w:rPr>
      </w:pPr>
      <w:r>
        <w:rPr>
          <w:rFonts w:hint="eastAsia" w:ascii="方正小标宋简体" w:hAnsi="Courier New" w:eastAsia="方正小标宋简体"/>
          <w:bCs/>
          <w:color w:val="auto"/>
          <w:sz w:val="36"/>
          <w:szCs w:val="36"/>
        </w:rPr>
        <w:t xml:space="preserve">  </w:t>
      </w:r>
      <w:r>
        <w:rPr>
          <w:rFonts w:hint="eastAsia" w:ascii="宋体" w:hAnsi="宋体"/>
          <w:bCs/>
          <w:color w:val="auto"/>
          <w:sz w:val="36"/>
          <w:szCs w:val="36"/>
        </w:rPr>
        <w:t>廉洁合作承诺函</w:t>
      </w:r>
    </w:p>
    <w:p>
      <w:pPr>
        <w:snapToGrid w:val="0"/>
        <w:spacing w:line="300" w:lineRule="auto"/>
        <w:rPr>
          <w:rFonts w:ascii="Courier New" w:hAnsi="Courier New"/>
          <w:bCs/>
          <w:color w:val="auto"/>
          <w:sz w:val="24"/>
          <w:szCs w:val="20"/>
        </w:rPr>
      </w:pPr>
    </w:p>
    <w:p>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为了反对不正当竞争，维护和净化采购项目服务环境，本单位对在广州中山眼科验光配镜有限责任公司的投标项目、产品或服务提供过程中，做出如下承诺：</w:t>
      </w:r>
    </w:p>
    <w:p>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1、如发现贵公司人员有索贿现象，及时向贵公司进行举报和投诉；</w:t>
      </w:r>
    </w:p>
    <w:p>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2、不向贵公司任何人员送礼、请客，或提供其他有个人收益的服务；</w:t>
      </w:r>
    </w:p>
    <w:p>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3、不向贵公司任何人员行贿，或以其他方式提供金钱利益；</w:t>
      </w:r>
    </w:p>
    <w:p>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4、保证本单位人员不接受任何与该项目有利害关系的人或单位的请客、送礼、行贿或索贿；</w:t>
      </w:r>
    </w:p>
    <w:p>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5、如我单位违反以上承诺，造成贵公司经济上的损失，除自愿承担贵司经济上的损失补偿外，还自愿承担相应的法律责任，同时立即放弃投标和中标项目的权利以及产品和服务提供的权利。</w:t>
      </w:r>
    </w:p>
    <w:p>
      <w:pPr>
        <w:snapToGrid w:val="0"/>
        <w:spacing w:line="360" w:lineRule="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特此承诺！</w:t>
      </w:r>
    </w:p>
    <w:p>
      <w:pPr>
        <w:snapToGrid w:val="0"/>
        <w:spacing w:line="300" w:lineRule="auto"/>
        <w:rPr>
          <w:rFonts w:asciiTheme="minorEastAsia" w:hAnsiTheme="minorEastAsia" w:eastAsiaTheme="minorEastAsia"/>
          <w:bCs/>
          <w:color w:val="auto"/>
          <w:sz w:val="28"/>
          <w:szCs w:val="28"/>
        </w:rPr>
      </w:pPr>
    </w:p>
    <w:p>
      <w:pPr>
        <w:snapToGrid w:val="0"/>
        <w:spacing w:line="300" w:lineRule="auto"/>
        <w:rPr>
          <w:rFonts w:asciiTheme="minorEastAsia" w:hAnsiTheme="minorEastAsia" w:eastAsiaTheme="minorEastAsia"/>
          <w:bCs/>
          <w:color w:val="auto"/>
          <w:sz w:val="28"/>
          <w:szCs w:val="28"/>
        </w:rPr>
      </w:pPr>
    </w:p>
    <w:p>
      <w:pPr>
        <w:snapToGrid w:val="0"/>
        <w:spacing w:line="300" w:lineRule="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承诺单位：（盖章）</w:t>
      </w:r>
    </w:p>
    <w:p>
      <w:pPr>
        <w:snapToGrid w:val="0"/>
        <w:spacing w:line="300" w:lineRule="auto"/>
        <w:ind w:left="245" w:leftChars="50" w:hanging="140" w:hangingChars="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法人代表或授权委托人：(签字)</w:t>
      </w:r>
    </w:p>
    <w:p>
      <w:pPr>
        <w:snapToGrid w:val="0"/>
        <w:spacing w:line="300" w:lineRule="auto"/>
        <w:ind w:left="5845" w:leftChars="50" w:hanging="5740" w:hangingChars="20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381681"/>
    </w:sdtPr>
    <w:sdtEndPr>
      <w:rPr>
        <w:rFonts w:asciiTheme="minorEastAsia" w:hAnsiTheme="minorEastAsia" w:eastAsiaTheme="minorEastAsia"/>
        <w:sz w:val="21"/>
      </w:rPr>
    </w:sdtEndPr>
    <w:sdtContent>
      <w:p>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6</w:t>
        </w:r>
        <w:r>
          <w:rPr>
            <w:rFonts w:asciiTheme="minorEastAsia" w:hAnsiTheme="minorEastAsia" w:eastAsiaTheme="minorEastAsia"/>
            <w:sz w:val="21"/>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5685D"/>
    <w:rsid w:val="00006D55"/>
    <w:rsid w:val="00071487"/>
    <w:rsid w:val="0008445A"/>
    <w:rsid w:val="00084C8A"/>
    <w:rsid w:val="00092C8F"/>
    <w:rsid w:val="000B217D"/>
    <w:rsid w:val="000C01B9"/>
    <w:rsid w:val="0011098E"/>
    <w:rsid w:val="00134CDE"/>
    <w:rsid w:val="001B610A"/>
    <w:rsid w:val="001C6311"/>
    <w:rsid w:val="001D4645"/>
    <w:rsid w:val="001F682C"/>
    <w:rsid w:val="00245878"/>
    <w:rsid w:val="00245AD9"/>
    <w:rsid w:val="00251FC9"/>
    <w:rsid w:val="002800C1"/>
    <w:rsid w:val="002829DA"/>
    <w:rsid w:val="002841AC"/>
    <w:rsid w:val="00286FD5"/>
    <w:rsid w:val="002C2F60"/>
    <w:rsid w:val="002D0584"/>
    <w:rsid w:val="002E07BB"/>
    <w:rsid w:val="002F6DE5"/>
    <w:rsid w:val="00301696"/>
    <w:rsid w:val="00344612"/>
    <w:rsid w:val="00356733"/>
    <w:rsid w:val="00360F44"/>
    <w:rsid w:val="003831FD"/>
    <w:rsid w:val="00387392"/>
    <w:rsid w:val="003919CE"/>
    <w:rsid w:val="003A530C"/>
    <w:rsid w:val="003C5966"/>
    <w:rsid w:val="003F2447"/>
    <w:rsid w:val="003F759D"/>
    <w:rsid w:val="00401A83"/>
    <w:rsid w:val="00414D31"/>
    <w:rsid w:val="004251C3"/>
    <w:rsid w:val="00432217"/>
    <w:rsid w:val="00436696"/>
    <w:rsid w:val="004530DE"/>
    <w:rsid w:val="00454FAC"/>
    <w:rsid w:val="004662BE"/>
    <w:rsid w:val="004A3D9F"/>
    <w:rsid w:val="004A4A23"/>
    <w:rsid w:val="004B4762"/>
    <w:rsid w:val="004C2F8C"/>
    <w:rsid w:val="004E5CD3"/>
    <w:rsid w:val="0050106A"/>
    <w:rsid w:val="00505E66"/>
    <w:rsid w:val="00511B46"/>
    <w:rsid w:val="00521280"/>
    <w:rsid w:val="00541005"/>
    <w:rsid w:val="00543F3B"/>
    <w:rsid w:val="00545DC9"/>
    <w:rsid w:val="00551665"/>
    <w:rsid w:val="00552BDB"/>
    <w:rsid w:val="00573CCD"/>
    <w:rsid w:val="00582009"/>
    <w:rsid w:val="0058764A"/>
    <w:rsid w:val="005A761B"/>
    <w:rsid w:val="005C1B51"/>
    <w:rsid w:val="005D5009"/>
    <w:rsid w:val="005F6A09"/>
    <w:rsid w:val="00602ECF"/>
    <w:rsid w:val="00640A9F"/>
    <w:rsid w:val="0065666D"/>
    <w:rsid w:val="0066072E"/>
    <w:rsid w:val="0066216C"/>
    <w:rsid w:val="006662DA"/>
    <w:rsid w:val="0066728E"/>
    <w:rsid w:val="006834EA"/>
    <w:rsid w:val="006A7727"/>
    <w:rsid w:val="006B6900"/>
    <w:rsid w:val="006C01EC"/>
    <w:rsid w:val="006D0448"/>
    <w:rsid w:val="006D2D31"/>
    <w:rsid w:val="006D348E"/>
    <w:rsid w:val="006D6D25"/>
    <w:rsid w:val="006E42B7"/>
    <w:rsid w:val="006E7263"/>
    <w:rsid w:val="006F6D34"/>
    <w:rsid w:val="007018E9"/>
    <w:rsid w:val="00703F8A"/>
    <w:rsid w:val="00732A13"/>
    <w:rsid w:val="0073320E"/>
    <w:rsid w:val="00741F59"/>
    <w:rsid w:val="007479D3"/>
    <w:rsid w:val="007521EB"/>
    <w:rsid w:val="00752BB1"/>
    <w:rsid w:val="007639F3"/>
    <w:rsid w:val="00773FB5"/>
    <w:rsid w:val="00783133"/>
    <w:rsid w:val="007A1B25"/>
    <w:rsid w:val="007C1131"/>
    <w:rsid w:val="007E2E08"/>
    <w:rsid w:val="0080125B"/>
    <w:rsid w:val="008101AC"/>
    <w:rsid w:val="008133C9"/>
    <w:rsid w:val="008376E8"/>
    <w:rsid w:val="00866A0A"/>
    <w:rsid w:val="008726B8"/>
    <w:rsid w:val="008816D5"/>
    <w:rsid w:val="00896452"/>
    <w:rsid w:val="008D649A"/>
    <w:rsid w:val="008E59D8"/>
    <w:rsid w:val="008F1CBD"/>
    <w:rsid w:val="00903E48"/>
    <w:rsid w:val="009267F9"/>
    <w:rsid w:val="0094058A"/>
    <w:rsid w:val="00955623"/>
    <w:rsid w:val="0096287E"/>
    <w:rsid w:val="00972F63"/>
    <w:rsid w:val="00997D1C"/>
    <w:rsid w:val="009A6AB5"/>
    <w:rsid w:val="009B13E8"/>
    <w:rsid w:val="009B33D0"/>
    <w:rsid w:val="00A17F68"/>
    <w:rsid w:val="00A205F3"/>
    <w:rsid w:val="00A3235E"/>
    <w:rsid w:val="00A35AA8"/>
    <w:rsid w:val="00A52044"/>
    <w:rsid w:val="00A81521"/>
    <w:rsid w:val="00A95259"/>
    <w:rsid w:val="00AA4580"/>
    <w:rsid w:val="00AA5AE9"/>
    <w:rsid w:val="00AC0031"/>
    <w:rsid w:val="00AE25B1"/>
    <w:rsid w:val="00AF62D9"/>
    <w:rsid w:val="00B1101D"/>
    <w:rsid w:val="00B172B6"/>
    <w:rsid w:val="00B370D6"/>
    <w:rsid w:val="00B65B9F"/>
    <w:rsid w:val="00B96630"/>
    <w:rsid w:val="00BA3C4D"/>
    <w:rsid w:val="00BA6676"/>
    <w:rsid w:val="00BC6644"/>
    <w:rsid w:val="00BD1085"/>
    <w:rsid w:val="00BD5984"/>
    <w:rsid w:val="00C00B70"/>
    <w:rsid w:val="00C125F8"/>
    <w:rsid w:val="00C159A1"/>
    <w:rsid w:val="00C26CED"/>
    <w:rsid w:val="00C7103F"/>
    <w:rsid w:val="00C83707"/>
    <w:rsid w:val="00C92CFF"/>
    <w:rsid w:val="00C96E94"/>
    <w:rsid w:val="00CC2C21"/>
    <w:rsid w:val="00CD3EBB"/>
    <w:rsid w:val="00CF63A4"/>
    <w:rsid w:val="00CF7805"/>
    <w:rsid w:val="00D65EF8"/>
    <w:rsid w:val="00DA64BB"/>
    <w:rsid w:val="00DB173C"/>
    <w:rsid w:val="00DC5737"/>
    <w:rsid w:val="00E26163"/>
    <w:rsid w:val="00E557B2"/>
    <w:rsid w:val="00E55964"/>
    <w:rsid w:val="00E71365"/>
    <w:rsid w:val="00E71DDE"/>
    <w:rsid w:val="00E773FE"/>
    <w:rsid w:val="00E93087"/>
    <w:rsid w:val="00EC29E9"/>
    <w:rsid w:val="00EC3936"/>
    <w:rsid w:val="00EF5D90"/>
    <w:rsid w:val="00F17900"/>
    <w:rsid w:val="00F52DF1"/>
    <w:rsid w:val="00F545B1"/>
    <w:rsid w:val="00F63369"/>
    <w:rsid w:val="00F658D8"/>
    <w:rsid w:val="00F86070"/>
    <w:rsid w:val="00FA1C51"/>
    <w:rsid w:val="00FD1FEA"/>
    <w:rsid w:val="019D2C40"/>
    <w:rsid w:val="01E60DFC"/>
    <w:rsid w:val="03EC5CE3"/>
    <w:rsid w:val="05521785"/>
    <w:rsid w:val="0625685D"/>
    <w:rsid w:val="0AC0339F"/>
    <w:rsid w:val="0B1445E2"/>
    <w:rsid w:val="0E507B1B"/>
    <w:rsid w:val="0E582BCF"/>
    <w:rsid w:val="1084006E"/>
    <w:rsid w:val="10C332B2"/>
    <w:rsid w:val="1453472C"/>
    <w:rsid w:val="151F43A1"/>
    <w:rsid w:val="17306096"/>
    <w:rsid w:val="18DD03CF"/>
    <w:rsid w:val="1909439E"/>
    <w:rsid w:val="1B0A287F"/>
    <w:rsid w:val="1C036CF2"/>
    <w:rsid w:val="210F0369"/>
    <w:rsid w:val="220C4117"/>
    <w:rsid w:val="22F053EE"/>
    <w:rsid w:val="233B1E61"/>
    <w:rsid w:val="235B42BE"/>
    <w:rsid w:val="26D510BB"/>
    <w:rsid w:val="280F6F81"/>
    <w:rsid w:val="2C231950"/>
    <w:rsid w:val="2CD670F2"/>
    <w:rsid w:val="2E6D6DC9"/>
    <w:rsid w:val="2E8D1852"/>
    <w:rsid w:val="2F015E4A"/>
    <w:rsid w:val="2F4B7C0D"/>
    <w:rsid w:val="30BF6EF3"/>
    <w:rsid w:val="32192A0D"/>
    <w:rsid w:val="337C2A3F"/>
    <w:rsid w:val="34D770CC"/>
    <w:rsid w:val="34F5583D"/>
    <w:rsid w:val="3B6559B5"/>
    <w:rsid w:val="3FDC03A0"/>
    <w:rsid w:val="3FEB05CD"/>
    <w:rsid w:val="429325DE"/>
    <w:rsid w:val="43C05656"/>
    <w:rsid w:val="465138AA"/>
    <w:rsid w:val="4E1E0F6B"/>
    <w:rsid w:val="50474534"/>
    <w:rsid w:val="50C82A58"/>
    <w:rsid w:val="52C87E96"/>
    <w:rsid w:val="5C511814"/>
    <w:rsid w:val="612549C8"/>
    <w:rsid w:val="63057B97"/>
    <w:rsid w:val="6353403B"/>
    <w:rsid w:val="63B95873"/>
    <w:rsid w:val="65385F8E"/>
    <w:rsid w:val="659B3346"/>
    <w:rsid w:val="68644397"/>
    <w:rsid w:val="68C91718"/>
    <w:rsid w:val="69FD6721"/>
    <w:rsid w:val="6A863E88"/>
    <w:rsid w:val="6ADF304D"/>
    <w:rsid w:val="6B0100E1"/>
    <w:rsid w:val="6B6330A5"/>
    <w:rsid w:val="6B9F3DA3"/>
    <w:rsid w:val="6C500B48"/>
    <w:rsid w:val="6EFA7B1F"/>
    <w:rsid w:val="6F3219A8"/>
    <w:rsid w:val="708C24D2"/>
    <w:rsid w:val="70BF2940"/>
    <w:rsid w:val="713E74E6"/>
    <w:rsid w:val="715F2C67"/>
    <w:rsid w:val="75A12987"/>
    <w:rsid w:val="795826D7"/>
    <w:rsid w:val="7A29193A"/>
    <w:rsid w:val="7A2D72CD"/>
    <w:rsid w:val="7C4F399E"/>
    <w:rsid w:val="7D3E2206"/>
    <w:rsid w:val="7E9C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样式1"/>
    <w:basedOn w:val="1"/>
    <w:qFormat/>
    <w:uiPriority w:val="0"/>
    <w:pPr>
      <w:adjustRightInd w:val="0"/>
      <w:spacing w:line="360" w:lineRule="auto"/>
      <w:ind w:firstLine="360" w:firstLineChars="150"/>
      <w:textAlignment w:val="baseline"/>
    </w:pPr>
    <w:rPr>
      <w:rFonts w:ascii="宋体" w:hAnsi="宋体"/>
      <w:color w:val="FF0000"/>
      <w:kern w:val="0"/>
      <w:sz w:val="24"/>
      <w:szCs w:val="20"/>
    </w:rPr>
  </w:style>
  <w:style w:type="paragraph" w:styleId="7">
    <w:name w:val="Normal Indent"/>
    <w:basedOn w:val="1"/>
    <w:link w:val="24"/>
    <w:qFormat/>
    <w:uiPriority w:val="0"/>
    <w:pPr>
      <w:autoSpaceDE w:val="0"/>
      <w:autoSpaceDN w:val="0"/>
      <w:spacing w:line="360" w:lineRule="auto"/>
      <w:ind w:left="181" w:firstLine="420"/>
    </w:pPr>
    <w:rPr>
      <w:sz w:val="24"/>
      <w:szCs w:val="20"/>
    </w:rPr>
  </w:style>
  <w:style w:type="paragraph" w:styleId="8">
    <w:name w:val="annotation text"/>
    <w:basedOn w:val="1"/>
    <w:link w:val="27"/>
    <w:qFormat/>
    <w:uiPriority w:val="0"/>
    <w:pPr>
      <w:jc w:val="left"/>
    </w:pPr>
  </w:style>
  <w:style w:type="paragraph" w:styleId="9">
    <w:name w:val="Plain Text"/>
    <w:basedOn w:val="1"/>
    <w:link w:val="25"/>
    <w:qFormat/>
    <w:uiPriority w:val="0"/>
    <w:pPr>
      <w:spacing w:line="360" w:lineRule="auto"/>
    </w:pPr>
    <w:rPr>
      <w:rFonts w:ascii="宋体" w:hAnsi="Courier New"/>
      <w:sz w:val="24"/>
      <w:szCs w:val="21"/>
    </w:rPr>
  </w:style>
  <w:style w:type="paragraph" w:styleId="10">
    <w:name w:val="Body Text Indent 2"/>
    <w:basedOn w:val="1"/>
    <w:qFormat/>
    <w:uiPriority w:val="0"/>
    <w:pPr>
      <w:ind w:firstLine="480"/>
    </w:pPr>
    <w:rPr>
      <w:rFonts w:ascii="楷体_GB2312" w:hAnsi="楷体_GB2312"/>
      <w:kern w:val="0"/>
      <w:sz w:val="28"/>
    </w:rPr>
  </w:style>
  <w:style w:type="paragraph" w:styleId="11">
    <w:name w:val="Balloon Text"/>
    <w:basedOn w:val="1"/>
    <w:link w:val="29"/>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szCs w:val="24"/>
    </w:rPr>
  </w:style>
  <w:style w:type="paragraph" w:styleId="15">
    <w:name w:val="annotation subject"/>
    <w:basedOn w:val="8"/>
    <w:next w:val="8"/>
    <w:link w:val="28"/>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character" w:customStyle="1" w:styleId="20">
    <w:name w:val="页脚 Char"/>
    <w:basedOn w:val="18"/>
    <w:link w:val="12"/>
    <w:qFormat/>
    <w:uiPriority w:val="99"/>
    <w:rPr>
      <w:kern w:val="2"/>
      <w:sz w:val="18"/>
      <w:szCs w:val="18"/>
    </w:rPr>
  </w:style>
  <w:style w:type="paragraph" w:customStyle="1" w:styleId="21">
    <w:name w:val="style4"/>
    <w:basedOn w:val="1"/>
    <w:qFormat/>
    <w:uiPriority w:val="0"/>
    <w:pPr>
      <w:spacing w:before="100" w:beforeAutospacing="1" w:after="100" w:afterAutospacing="1"/>
    </w:pPr>
    <w:rPr>
      <w:rFonts w:ascii="宋体" w:hAnsi="宋体" w:cs="宋体"/>
      <w:szCs w:val="20"/>
    </w:rPr>
  </w:style>
  <w:style w:type="character" w:customStyle="1" w:styleId="22">
    <w:name w:val="标题 1 Char"/>
    <w:basedOn w:val="18"/>
    <w:link w:val="4"/>
    <w:qFormat/>
    <w:uiPriority w:val="0"/>
    <w:rPr>
      <w:b/>
      <w:bCs/>
      <w:kern w:val="44"/>
      <w:sz w:val="44"/>
      <w:szCs w:val="44"/>
    </w:rPr>
  </w:style>
  <w:style w:type="character" w:customStyle="1" w:styleId="23">
    <w:name w:val="标题 2 Char"/>
    <w:basedOn w:val="18"/>
    <w:link w:val="5"/>
    <w:qFormat/>
    <w:uiPriority w:val="0"/>
    <w:rPr>
      <w:rFonts w:asciiTheme="majorHAnsi" w:hAnsiTheme="majorHAnsi" w:eastAsiaTheme="majorEastAsia" w:cstheme="majorBidi"/>
      <w:b/>
      <w:bCs/>
      <w:kern w:val="2"/>
      <w:sz w:val="32"/>
      <w:szCs w:val="32"/>
    </w:rPr>
  </w:style>
  <w:style w:type="character" w:customStyle="1" w:styleId="24">
    <w:name w:val="正文缩进 Char"/>
    <w:link w:val="7"/>
    <w:uiPriority w:val="0"/>
    <w:rPr>
      <w:kern w:val="2"/>
      <w:sz w:val="24"/>
    </w:rPr>
  </w:style>
  <w:style w:type="character" w:customStyle="1" w:styleId="25">
    <w:name w:val="纯文本 Char"/>
    <w:basedOn w:val="18"/>
    <w:link w:val="9"/>
    <w:qFormat/>
    <w:uiPriority w:val="0"/>
    <w:rPr>
      <w:rFonts w:ascii="宋体" w:hAnsi="Courier New"/>
      <w:kern w:val="2"/>
      <w:sz w:val="24"/>
      <w:szCs w:val="21"/>
    </w:rPr>
  </w:style>
  <w:style w:type="character" w:customStyle="1" w:styleId="26">
    <w:name w:val="标题 3 Char"/>
    <w:basedOn w:val="18"/>
    <w:link w:val="6"/>
    <w:qFormat/>
    <w:uiPriority w:val="0"/>
    <w:rPr>
      <w:b/>
      <w:bCs/>
      <w:kern w:val="2"/>
      <w:sz w:val="32"/>
      <w:szCs w:val="32"/>
    </w:rPr>
  </w:style>
  <w:style w:type="character" w:customStyle="1" w:styleId="27">
    <w:name w:val="批注文字 Char"/>
    <w:basedOn w:val="18"/>
    <w:link w:val="8"/>
    <w:qFormat/>
    <w:uiPriority w:val="0"/>
    <w:rPr>
      <w:kern w:val="2"/>
      <w:sz w:val="21"/>
      <w:szCs w:val="22"/>
    </w:rPr>
  </w:style>
  <w:style w:type="character" w:customStyle="1" w:styleId="28">
    <w:name w:val="批注主题 Char"/>
    <w:basedOn w:val="27"/>
    <w:link w:val="15"/>
    <w:qFormat/>
    <w:uiPriority w:val="0"/>
    <w:rPr>
      <w:b/>
      <w:bCs/>
      <w:kern w:val="2"/>
      <w:sz w:val="21"/>
      <w:szCs w:val="22"/>
    </w:rPr>
  </w:style>
  <w:style w:type="character" w:customStyle="1" w:styleId="29">
    <w:name w:val="批注框文本 Char"/>
    <w:basedOn w:val="18"/>
    <w:link w:val="11"/>
    <w:qFormat/>
    <w:uiPriority w:val="0"/>
    <w:rPr>
      <w:kern w:val="2"/>
      <w:sz w:val="18"/>
      <w:szCs w:val="18"/>
    </w:rPr>
  </w:style>
  <w:style w:type="character" w:customStyle="1" w:styleId="30">
    <w:name w:val="NormalCharacter"/>
    <w:qFormat/>
    <w:uiPriority w:val="0"/>
  </w:style>
  <w:style w:type="character" w:styleId="31">
    <w:name w:val="Placeholder Text"/>
    <w:basedOn w:val="18"/>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8C72F-65B1-4E00-A0D2-1CFF847B68D0}">
  <ds:schemaRefs/>
</ds:datastoreItem>
</file>

<file path=docProps/app.xml><?xml version="1.0" encoding="utf-8"?>
<Properties xmlns="http://schemas.openxmlformats.org/officeDocument/2006/extended-properties" xmlns:vt="http://schemas.openxmlformats.org/officeDocument/2006/docPropsVTypes">
  <Template>Normal</Template>
  <Pages>13</Pages>
  <Words>650</Words>
  <Characters>3705</Characters>
  <Lines>30</Lines>
  <Paragraphs>8</Paragraphs>
  <TotalTime>0</TotalTime>
  <ScaleCrop>false</ScaleCrop>
  <LinksUpToDate>false</LinksUpToDate>
  <CharactersWithSpaces>4347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2021-04-16T07:07:00Z</dcterms:created>
  <dc:creator>肖杰瑞</dc:creator>
  <cp:lastModifiedBy>jilly</cp:lastModifiedBy>
  <dcterms:modified xsi:type="dcterms:W3CDTF">2024-04-24T09:20:56Z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7DB691E1BC2947B3805A32165AB7332E</vt:lpwstr>
  </property>
</Properties>
</file>